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1043/QĐ-TTPVHCC năm 2025 phê duyệt Quy trình nội bộ giải quyết thủ tục hành chính trong lĩnh vực Lao động, Tiền lương thuộc thẩm quyền giải quyết của Ủy ban nhân dân cấp xã trên địa bàn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1043/QĐ-TTPVHCC</w:t>
      </w:r>
    </w:p>
    <w:p>
      <w:r>
        <w:t>Hà Nội, ngày 09 tháng 07 năm 2025</w:t>
      </w:r>
    </w:p>
    <w:p>
      <w:r>
        <w:t>QUYẾT ĐỊNH</w:t>
      </w:r>
    </w:p>
    <w:p>
      <w:r>
        <w:t>VỀ VIỆC PHÊ DUYỆT QUY TRÌNH NỘI BỘ GIẢI QUYẾT THỦ TỤC HÀNH CHÍNH LĨNH VỰC LAO ĐỘNG, TIỀN LƯƠNG THUỘC THẨM QUYỀN GIẢI QUYẾT CỦA UBND CẤP XÃ TRÊN ĐỊA BÀN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628/QĐ-BNV ngày 20/6/2025 của Bộ Nội vụ về việc công bố thủ tục hành chính được sửa đổi, bổ sung lĩnh vực lao động, tiền lương;</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963/QĐ-TTPVHCC ngày 27/6/2025 của Giám đốc Trung tâm phục vụ hành chính công thành phố Hà Nội về việc công bố danh mục thủ tục hành chính mới ban hành, được sửa đổi, bổ sung và bị bãi bỏ lĩnh vực Người có công; Lao động, tiền lương; Quản lý nhà nước về hội, quỹ; Thi đua, khen thưởng; Việc làm; An toàn vệ sinh lao động và Quản lý lao động ngoài nước thuộc phạm vi chức năng quản lý của Sở Nội vụ thành phố Hà Nội;</w:t>
      </w:r>
    </w:p>
    <w:p>
      <w:r>
        <w:t>Căn cứ Quyết định số 1716/QĐ-UBND ngày 25/3/2025 của Chủ tịch   UBND Thành phố về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Theo đề nghị của Giám đốc Sở Nội vụ thành phố Hà Nội tại Công văn số 3683/SNV-VP ngày 30/6/2025.</w:t>
      </w:r>
    </w:p>
    <w:p>
      <w:r>
        <w:t>QUYẾT ĐỊNH:</w:t>
      </w:r>
    </w:p>
    <w:p>
      <w:r>
        <w:t>Điều 1.  Phê duyệt kèm theo Quyết định này 01 quy trình nội bộ giải quyết thủ tục hành chính trong lĩnh vực Lao động, Tiền lương thuộc thẩm quyền giải quyết của Ủy ban nhân dân cấp xã trên địa bàn thành phố Hà Nội.</w:t>
      </w:r>
    </w:p>
    <w:p>
      <w:r>
        <w:t>(chi tiết tại Phụ lục kèm theo)</w:t>
      </w:r>
    </w:p>
    <w:p>
      <w:r>
        <w:t>Điều 2.  Sở Nội vụ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Điều 4.  Sở Nội vụ, Trung tâm Phục vụ hành chính công Thành phố, các Sở, ban, ngành; UBND các xã, phường trên địa bàn Thành phố và các tổ chức, cá nhân có liên quan chịu trách nhiệm thi hành Quyết định này./.</w:t>
      </w:r>
    </w:p>
    <w:p>
      <w:r>
        <w:t>Nơi nhận:</w:t>
      </w:r>
    </w:p>
    <w:p>
      <w:r>
        <w:t>- Như Điều 4;</w:t>
      </w:r>
    </w:p>
    <w:p>
      <w:r>
        <w:t>- Cục KSTTHC - Văn phòng Chính phủ;  (để báo cáo)</w:t>
      </w:r>
    </w:p>
    <w:p>
      <w:r>
        <w:t>- Bộ Nội vụ;  (để báo cáo)</w:t>
      </w:r>
    </w:p>
    <w:p>
      <w:r>
        <w:t>- Chủ tịch, các PCT UBND Thành phố;  (để báo cáo)</w:t>
      </w:r>
    </w:p>
    <w:p>
      <w:r>
        <w:t>- Cổng Thông tin điện tử Thành phố;</w:t>
      </w:r>
    </w:p>
    <w:p>
      <w:r>
        <w:t>- Trung tâm PVHCC: GĐ, PGĐ, các phòng HCQT, TCT, KSTTHC, các CN;</w:t>
      </w:r>
    </w:p>
    <w:p>
      <w:r>
        <w:t>- Lưu: VT, SNV, TTPVHCC.</w:t>
      </w:r>
    </w:p>
    <w:p>
      <w:r>
        <w:t>GIÁM ĐỐC</w:t>
      </w:r>
    </w:p>
    <w:p>
      <w:r>
        <w:t>Cù Ngọc Trang</w:t>
      </w:r>
    </w:p>
    <w:p>
      <w:r>
        <w:t>PHỤ LỤC</w:t>
      </w:r>
    </w:p>
    <w:p>
      <w:r>
        <w:t>QUY TRÌNH NỘI BỘ TRONG GIẢI QUYẾT THỦ TỤC HÀNH CHÍNH LĨNH VỰC LAO ĐỘNG, TIỀN LƯƠNG THUỘC THẨM QUYỀN GIẢI QUYẾT CỦA UBND CẤP XÃ TRÊN ĐỊA BÀN THÀNH PHỐ HÀ NỘI</w:t>
      </w:r>
    </w:p>
    <w:p>
      <w:r>
        <w:t>(Kèm theo Quyết định số 1043/QĐ-TTPVHCC ngày 09 tháng 07 năm 2025 của Giám đốc Trung tâm Phục vụ hành chính công Thành phố)</w:t>
      </w:r>
    </w:p>
    <w:p>
      <w:r>
        <w:t>A. QUY TRÌNH NỘI BỘ TRONG GIẢI QUYẾT THỦ TỤC HÀNH CHÍNH THUỘC THẨM QUYỀN GIẢI QUYẾT CỦA UBND CẤP XÃ TRÊN ĐỊA BÀN THÀNH PHỐ HÀ NỘI (01 quy trình)</w:t>
      </w:r>
    </w:p>
    <w:p>
      <w:r>
        <w:t>STT</w:t>
      </w:r>
    </w:p>
    <w:p>
      <w:r>
        <w:t>Tên quy trình nội bộ</w:t>
      </w:r>
    </w:p>
    <w:p>
      <w:r>
        <w:t>Ký hiệu</w:t>
      </w:r>
    </w:p>
    <w:p>
      <w:r>
        <w:t>1</w:t>
      </w:r>
    </w:p>
    <w:p>
      <w:r>
        <w:t>Đăng ký nội quy lao động của doanh nghiệp</w:t>
      </w:r>
    </w:p>
    <w:p>
      <w:r>
        <w:t>QT-01</w:t>
      </w:r>
    </w:p>
    <w:p>
      <w:r>
        <w:t>B. NỘI DUNG QUY TRÌNH NỘI BỘ GIẢI QUYẾT THỦ TỤC HÀNH CHÍNH</w:t>
      </w:r>
    </w:p>
    <w:p>
      <w:r>
        <w:t>1. Quy trình: Đăng ký nội quy lao động của doanh nghiệp (QT-01)</w:t>
      </w:r>
    </w:p>
    <w:p>
      <w:r>
        <w:t>1.</w:t>
      </w:r>
    </w:p>
    <w:p>
      <w:r>
        <w:t>Mục đích:</w:t>
      </w:r>
    </w:p>
    <w:p>
      <w:r>
        <w:t>Quy định chi tiết trình tự giải quyết thủ tục Đăng ký Nội quy lao động của doanh nghiệp.</w:t>
      </w:r>
    </w:p>
    <w:p>
      <w:r>
        <w:t>2.</w:t>
      </w:r>
    </w:p>
    <w:p>
      <w:r>
        <w:t>Phạm vi:</w:t>
      </w:r>
    </w:p>
    <w:p>
      <w:r>
        <w:t>Áp dụng đối với người sử dụng lao động sử dụng từ 10 người lao động trở lên thực hiện thủ tục đăng ký Nội quy lao động của doanh nghiệp.</w:t>
      </w:r>
    </w:p>
    <w:p>
      <w:r>
        <w:t>3.</w:t>
      </w:r>
    </w:p>
    <w:p>
      <w:r>
        <w:t>Đối tượng:</w:t>
      </w:r>
    </w:p>
    <w:p>
      <w:r>
        <w:t>Cán bộ, công chức thuộc Phòng Văn hóa - Xã hội và Điểm phục vụ hành chính công (ĐPVHCC) các xã, phường.</w:t>
      </w:r>
    </w:p>
    <w:p>
      <w:r>
        <w:t>4.</w:t>
      </w:r>
    </w:p>
    <w:p>
      <w:r>
        <w:t>Nội dung quy trình:</w:t>
      </w:r>
    </w:p>
    <w:p>
      <w:r>
        <w:t>4.1.</w:t>
      </w:r>
    </w:p>
    <w:p>
      <w:r>
        <w:t>Cơ sở pháp lý</w:t>
      </w:r>
    </w:p>
    <w:p>
      <w:r>
        <w:t>- Bộ luật Lao động năm 2019;</w:t>
      </w:r>
    </w:p>
    <w:p>
      <w:r>
        <w:t>- Nghị định số 145/2020/NĐ-CP ngày 14/12/2020 của Chính phủ quy định chi tiết và hướng dẫn thi hành một số điều của Bộ luật Lao động về điều kiện lao động và quan hệ lao động;</w:t>
      </w:r>
    </w:p>
    <w:p>
      <w:r>
        <w:t>- Nghị quyết số 190/2025/QH15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Quyết định số 18/2025/QĐ-UBND ngày 28/02/2025 của UBND Thành phố về việc quy định chức năng, nhiệm vụ, quyền hạn và cơ cấu tổ chức của Sở Nội vụ thành phố Hà Nội;</w:t>
      </w:r>
    </w:p>
    <w:p>
      <w:r>
        <w:t>- Quyết định số 759/QĐ-TTg ngày 14/4/2025 của Thủ tướng Chính phủ Phê duyệt Đề án sắp xếp, tổ chức lại đơn vị hành chính các cấp và xây dựng mô hình tổ chức chính quyền địa phương 02 cấp;</w:t>
      </w:r>
    </w:p>
    <w:p>
      <w:r>
        <w:t>- Nghị định số 129/2025/NĐ-CP ngày 11/6/2025 của Chính phủ quy định về phân định thẩm quyền của chính quyền địa phương 02 cấp trong quản lý nhà nước của Bộ Nội vụ;</w:t>
      </w:r>
    </w:p>
    <w:p>
      <w:r>
        <w:t>-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 Quyết định số 628/QĐ-BNV ngày 20/6/2025 của Bộ Nội vụ về việc công bố thủ tục hành chính được sửa đổi, bổ sung lĩnh vực lao động, tiền lương thuộc phạm vi chức năng quản lý của Bộ Nội vụ;</w:t>
      </w:r>
    </w:p>
    <w:p>
      <w:r>
        <w:t>- Quyết định số 4603/QĐ-UBND ngày 14/9/2023 của UBND Thành phố thông qua phương án đơn giản hóa thủ tục hành chính thuộc phạm vi chức năng quản lý nhà nước của Sở Lao động – Thương binh và Xã hội Hà Nội;</w:t>
      </w:r>
    </w:p>
    <w:p>
      <w:r>
        <w:t>- Quyết định số 3189/QĐ-SNV ngày 20/6/2025 về việc ủy quyền cho Ủy ban nhân dân các xã, phường trên địa bàn thành phố Hà Nội giải quyết thủ tục hành chính đăng ký nội quy lao động của doanh nghiệp thuộc thẩm quyền giải quyết của Sở Nội vụ.</w:t>
      </w:r>
    </w:p>
    <w:p>
      <w:r>
        <w:t>- Quyết định số 963/QĐ-TTPVHCC ngày 27/6/2025 của Giám đốc Trung tâm phục vụ hành chính công thành phố Hà Nội về việc công bố danh mục thủ tục hành chính mới ban hành, được sửa đổi, bổ sung và bị bãi bỏ lĩnh vực Người có công; Lao động, tiền lương; Quản lý nhà nước về hội, quỹ; Thi đua, khen thưởng; Việc làm; An toàn vệ sinh lao động và Quản lý lao động ngoài nước thuộc phạm vi chức năng quản lý của Sở Nội vụ thành phố Hà Nội;</w:t>
      </w:r>
    </w:p>
    <w:p>
      <w:r>
        <w:t>4.2.</w:t>
      </w:r>
    </w:p>
    <w:p>
      <w:r>
        <w:t>Thành phần hồ sơ</w:t>
      </w:r>
    </w:p>
    <w:p>
      <w:r>
        <w:t>Bản chính</w:t>
      </w:r>
    </w:p>
    <w:p>
      <w:r>
        <w:t>Bản sao</w:t>
      </w:r>
    </w:p>
    <w:p>
      <w:r>
        <w:t>-</w:t>
      </w:r>
    </w:p>
    <w:p>
      <w:r>
        <w:t>Văn bản đề nghị đăng ký Nội quy lao động</w:t>
      </w:r>
    </w:p>
    <w:p>
      <w:r>
        <w:t>x</w:t>
      </w:r>
    </w:p>
    <w:p>
      <w:r>
        <w:t>-</w:t>
      </w:r>
    </w:p>
    <w:p>
      <w:r>
        <w:t>Nội quy lao động</w:t>
      </w:r>
    </w:p>
    <w:p>
      <w:r>
        <w:t>x</w:t>
      </w:r>
    </w:p>
    <w:p>
      <w:r>
        <w:t>-</w:t>
      </w:r>
    </w:p>
    <w:p>
      <w:r>
        <w:t>Các văn bản của doanh nghiệp liên quan đến kỷ luật lao động và trách nhiệm vật chất (nếu có)</w:t>
      </w:r>
    </w:p>
    <w:p>
      <w:r>
        <w:t>x</w:t>
      </w:r>
    </w:p>
    <w:p>
      <w:r>
        <w:t>4.3.</w:t>
      </w:r>
    </w:p>
    <w:p>
      <w:r>
        <w:t>Số lượng : 01 bộ.</w:t>
      </w:r>
    </w:p>
    <w:p>
      <w:r>
        <w:t>4.4.</w:t>
      </w:r>
    </w:p>
    <w:p>
      <w:r>
        <w:t>Thời gian xử lý : 07 ngày làm việc kể từ khi nhận đủ hồ sơ hợp lệ.</w:t>
      </w:r>
    </w:p>
    <w:p>
      <w:r>
        <w:t>4.5.</w:t>
      </w:r>
    </w:p>
    <w:p>
      <w:r>
        <w:t>Phí/lệ phí : Không.</w:t>
      </w:r>
    </w:p>
    <w:p>
      <w:r>
        <w:t>4.6.</w:t>
      </w:r>
    </w:p>
    <w:p>
      <w:r>
        <w:t>Quy trình xử lý công việc</w:t>
      </w:r>
    </w:p>
    <w:p>
      <w:r>
        <w:t>Tên bước</w:t>
      </w:r>
    </w:p>
    <w:p>
      <w:r>
        <w:t>Chi tiết</w:t>
      </w:r>
    </w:p>
    <w:p>
      <w:r>
        <w:t>Trách nhiệm</w:t>
      </w:r>
    </w:p>
    <w:p>
      <w:r>
        <w:t>Thời gian</w:t>
      </w:r>
    </w:p>
    <w:p>
      <w:r>
        <w:t>Biểu mẫu</w:t>
      </w:r>
    </w:p>
    <w:p>
      <w:r>
        <w:t>B1: Tổ chức, công dân nộp hồ sơ đề nghị giải quyết TTHC</w:t>
      </w:r>
    </w:p>
    <w:p>
      <w:r>
        <w:t>Tổ chức, cá nhân có nhu cầu chuẩn bị và nộp đầy đủ hồ sơ theo quy định tại mục 4.2 theo một trong các hình thức sau:</w:t>
      </w:r>
    </w:p>
    <w:p>
      <w:r>
        <w:t>1. Nộp trực tiếp tại Điểm Phục vụ hành chính công cấp xã nơi người sử dụng lao động đăng ký kinh doanh.</w:t>
      </w:r>
    </w:p>
    <w:p>
      <w:r>
        <w:t>2. Gửi qua đường bưu điện đến Điểm Phục vụ hành chính công cấp xã nơi người sử dụng lao động đăng ký kinh doanh.</w:t>
      </w:r>
    </w:p>
    <w:p>
      <w:r>
        <w:t>3. Nộp hồ sơ trực tuyến qua Cổng Dịch vụ công Quốc gia (https://dichvucong.gov.vn/)</w:t>
      </w:r>
    </w:p>
    <w:p>
      <w:r>
        <w:t>Tổ chức, cá nhân</w:t>
      </w:r>
    </w:p>
    <w:p>
      <w:r>
        <w:t>Khi có nhu cầu</w:t>
      </w:r>
    </w:p>
    <w:p>
      <w:r>
        <w:t>Thành phần hồ sơ theo mục 4.2</w:t>
      </w:r>
    </w:p>
    <w:p>
      <w:r>
        <w:t>B2: Tiếp nhận và tích chuyển hồ sơ</w:t>
      </w:r>
    </w:p>
    <w:p>
      <w:r>
        <w:t>xem xét, kiểm tra tính chính xác, đầy đủ của hồ sơ:</w:t>
      </w:r>
    </w:p>
    <w:p>
      <w:r>
        <w:t>1. Trường hợp hồ sơ chưa đầy đủ, chưa chính xác theo quy định, cán bộ, công chức tiếp nhận hồ sơ hướng dẫn tổ chức, cá nhân bổ sung, hoàn thiện hồ sơ theo quy định và nêu rõ lý do theo Phiếu hướng dẫn hoàn thiện hồ sơ (theo Mẫu)</w:t>
      </w:r>
    </w:p>
    <w:p>
      <w:r>
        <w:t>2. Trường hợp hồ sơ đầy đủ, chính xác theo quy định, cán bộ, công chức ĐPVHCC các xã, phường làm theo các bước sau:</w:t>
      </w:r>
    </w:p>
    <w:p>
      <w:r>
        <w:t>- Trường hợp nhận hồ sơ trực tiếp hoặc qua đường bưu điện, cán bộ, công chức ĐPVHCC các xã, phường thực hiện các nội dung sau:</w:t>
      </w:r>
    </w:p>
    <w:p>
      <w:r>
        <w:t>+ Ký số hồ sơ đề nghị theo quy định.</w:t>
      </w:r>
    </w:p>
    <w:p>
      <w:r>
        <w:t>+ Hướng dẫn tổ chức, cá nhân gửi hồ sơ qua Cổng Dịch vụ công Quốc gia.</w:t>
      </w:r>
    </w:p>
    <w:p>
      <w:r>
        <w:t>+ Tiếp nhận hồ sơ và lập Giấy tiếp nhận hồ sơ và hẹn ngày trả kết quả (theo Mẫu).</w:t>
      </w:r>
    </w:p>
    <w:p>
      <w:r>
        <w:t>+ In Phiếu kiểm soát quá trình giải quyết hồ sơ và bàn giao hồ sơ về Phòng chuyên môn.</w:t>
      </w:r>
    </w:p>
    <w:p>
      <w:r>
        <w:t>+ Tích chuyển hồ sơ trên hệ thống đến Lãnh đạo phòng chuyên môn để phân công thực hiện.</w:t>
      </w:r>
    </w:p>
    <w:p>
      <w:r>
        <w:t>- Trường hợp nhận hồ sơ trực tuyến qua Cổng Dịch vụ công Quốc gia: Cán bộ, công chức ĐPVHCC các xã, phường tích chuyển trên hệ thống đến Lãnh đạo phòng chuyên môn để phân công thực hiện.</w:t>
      </w:r>
    </w:p>
    <w:p>
      <w:r>
        <w:t>ĐPVHCC cấp xã</w:t>
      </w:r>
    </w:p>
    <w:p>
      <w:r>
        <w:t>1/2 ngày làm việc</w:t>
      </w:r>
    </w:p>
    <w:p>
      <w:r>
        <w:t>1. Phiếu hướng dẫn hoàn thiện hồ sơ (Mẫu số 01 ban hành kèm theo Công văn số 376/TTPV HCC-TCT ngày 27/3/2025 của TTPVHCC TP).</w:t>
      </w:r>
    </w:p>
    <w:p>
      <w:r>
        <w:t>2. Giấy tiếp nhận hồ sơ và hẹn ngày trả kết quả (Mẫu số 02 ban hành kèm theo Công văn số 376/TTPV HCC-TCT ngày 27/3/2025 của TTPVHCC TP).</w:t>
      </w:r>
    </w:p>
    <w:p>
      <w:r>
        <w:t>Phiếu kiểm soát quá trình giải quyết hồ sơ (Mẫu số 03 ban hành kèm theo Công văn số 376/TTPV HCC-TCT ngày 27/3/2025 của TTPVHCC TP).</w:t>
      </w:r>
    </w:p>
    <w:p>
      <w:r>
        <w:t>B3: Lãnh đạo Phòng chuyên môn phân công thụ lý</w:t>
      </w:r>
    </w:p>
    <w:p>
      <w:r>
        <w:t>Sau khi tiếp nhận hồ sơ trên hệ thống, Lãnh đạo Phòng chuyên môn tích chuyển trên hệ thống đến cán bộ, công chức phòng để thực hiện.</w:t>
      </w:r>
    </w:p>
    <w:p>
      <w:r>
        <w:t>Lãnh đạo Phòng Văn hóa - Xã hội cấp xã</w:t>
      </w:r>
    </w:p>
    <w:p>
      <w:r>
        <w:t>1/2 ngày làm việc</w:t>
      </w:r>
    </w:p>
    <w:p>
      <w:r>
        <w:t>B4: Cán bộ, công chức Phòng chuyên môn thụ lý, thẩm định hồ sơ trình Lãnh đạo Phòng chuyên môn</w:t>
      </w:r>
    </w:p>
    <w:p>
      <w:r>
        <w:t>Cán bộ, công chức Phòng chuyên môn được phân công thụ lý hồ sơ tiến hành thẩm định:</w:t>
      </w:r>
    </w:p>
    <w:p>
      <w:r>
        <w:t>1. Trường hợp hồ sơ Nội quy lao động đúng theo quy định của pháp luật, cán bộ, công chức Phòng chuyên môn tích chuyển hồ sơ trên hệ thống đến Lãnh đạo phòng chuyên môn.</w:t>
      </w:r>
    </w:p>
    <w:p>
      <w:r>
        <w:t>2. Trường hợp Nội quy lao động có quy định trái với pháp luật thì cán bộ, công chức Phòng chuyên môn dự thảo Thông báo, trình Lãnh đạo phòng chuyên môn xem xét, phê duyệt, đồng thời tích chuyển hồ sơ trên hệ thống đến Lãnh đạo phòng chuyên môn.</w:t>
      </w:r>
    </w:p>
    <w:p>
      <w:r>
        <w:t>Việc phản hồi tới tổ chức, cá nhân thông qua ĐPVHCC các xã, phường</w:t>
      </w:r>
    </w:p>
    <w:p>
      <w:r>
        <w:t>Cán bộ, công chức Phòng Văn hóa - Xã hội cấp xã</w:t>
      </w:r>
    </w:p>
    <w:p>
      <w:r>
        <w:t>3,5 ngày làm việc</w:t>
      </w:r>
    </w:p>
    <w:p>
      <w:r>
        <w:t>B5: Lãnh đạo Phòng chuyên môn phê duyệt hồ sơ</w:t>
      </w:r>
    </w:p>
    <w:p>
      <w:r>
        <w:t>Lãnh đạo phòng xem xét hồ sơ:</w:t>
      </w:r>
    </w:p>
    <w:p>
      <w:r>
        <w:t>1. Trường hợp hồ sơ Nội quy lao động đúng theo quy định của pháp luật thì tích chuyển hồ sơ trên hệ thống đến Lãnh đạo UBND cấp xã.</w:t>
      </w:r>
    </w:p>
    <w:p>
      <w:r>
        <w:t>2. Trường hợp Nội quy lao động có quy định trái với pháp luật thì ký nháy Thông báo, đồng thời tích chuyển hồ sơ trên hệ thống đến Lãnh đạo UBND cấp xã.</w:t>
      </w:r>
    </w:p>
    <w:p>
      <w:r>
        <w:t>Lãnh đạo Phòng Văn hóa - Xã hội cấp xã</w:t>
      </w:r>
    </w:p>
    <w:p>
      <w:r>
        <w:t>01 ngày làm việc</w:t>
      </w:r>
    </w:p>
    <w:p>
      <w:r>
        <w:t>B6: phê duyệt hồ sơ</w:t>
      </w:r>
    </w:p>
    <w:p>
      <w:r>
        <w:t>Lãnh đạo UBND cấp xã xem xét hồ sơ:</w:t>
      </w:r>
    </w:p>
    <w:p>
      <w:r>
        <w:t>1. Trường hợp hồ sơ Nội quy lao động đúng theo quy định của pháp luật thì tích chuyển hồ sơ trên hệ thống đến công chức Bộ phận Văn thư thuộc UBND cấp xã.</w:t>
      </w:r>
    </w:p>
    <w:p>
      <w:r>
        <w:t>2. Trường hợp Nội quy lao động có quy định trái với pháp luật thì ký phê duyệt Thông báo, đồng thời tích chuyển hồ sơ trên hệ thống đến công chức Bộ phận Văn thư thuộc UBND cấp xã để phát hành văn bản.</w:t>
      </w:r>
    </w:p>
    <w:p>
      <w:r>
        <w:t>Lãnh đạo UBND cấp xã</w:t>
      </w:r>
    </w:p>
    <w:p>
      <w:r>
        <w:t>01 ngày làm việc</w:t>
      </w:r>
    </w:p>
    <w:p>
      <w:r>
        <w:t>Thông báo</w:t>
      </w:r>
    </w:p>
    <w:p>
      <w:r>
        <w:t>B7: Công chức Bộ phận Văn thư phát hành văn bản và trả kết quả giải quyết TTHC</w:t>
      </w:r>
    </w:p>
    <w:p>
      <w:r>
        <w:t>1. Trường hợp hồ sơ Nội quy lao động đúng theo quy định của pháp luật thì tích kết thúc hồ sơ trên hệ thống để trả kết quả đến ĐPVHCC các xã, phường.</w:t>
      </w:r>
    </w:p>
    <w:p>
      <w:r>
        <w:t>2. Trường hợp Nội quy lao động có quy định trái với pháp luật thì phát hành văn bản, tích kết thúc hồ sơ và chuyển trả kết quả cho ĐPVHCC các xã, phường trên hệ thống.</w:t>
      </w:r>
    </w:p>
    <w:p>
      <w:r>
        <w:t>Công chức Bộ phận Văn thư thuộc UBND cấp xã</w:t>
      </w:r>
    </w:p>
    <w:p>
      <w:r>
        <w:t>1/2 ngày làm việc</w:t>
      </w:r>
    </w:p>
    <w:p>
      <w:r>
        <w:t>B8: Trả kết quả cho tổ chức, cá nhân</w:t>
      </w:r>
    </w:p>
    <w:p>
      <w:r>
        <w:t>trả kết quả cho tổ chức, cá nhân.</w:t>
      </w:r>
    </w:p>
    <w:p>
      <w:r>
        <w:t>ĐPVHCC xã, phường</w:t>
      </w:r>
    </w:p>
    <w:p>
      <w:r>
        <w:t>Giờ hành chính</w:t>
      </w:r>
    </w:p>
    <w:p>
      <w:r>
        <w:t>Thông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