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1033/QĐ-BTC năm 2023 ủy quyền ký Quyết định về Bảng giá tính lệ phí trước bạ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1033/QĐ-BTC</w:t>
      </w:r>
    </w:p>
    <w:p>
      <w:r>
        <w:t>Hà Nội, ngày 22 tháng 5 năm 2023</w:t>
      </w:r>
    </w:p>
    <w:p>
      <w:r>
        <w:t>QUYẾT ĐỊNH</w:t>
      </w:r>
    </w:p>
    <w:p>
      <w:r>
        <w:t>ỦY QUYỀN KÝ QUYẾT ĐỊNH VỀ BẢNG GIÁ TÍNH LỆ PHÍ TRƯỚC BẠ ĐỐI VỚI Ô TÔ, XE MÁY</w:t>
      </w:r>
    </w:p>
    <w:p>
      <w:r>
        <w:t>BỘ TRƯỞNG BỘ TÀI CHÍNH</w:t>
      </w:r>
    </w:p>
    <w:p>
      <w:r>
        <w:t>Căn cứ vào Luật Phí và Lệ phí ngày 25 tháng 11 năm 2015;</w:t>
      </w:r>
    </w:p>
    <w:p>
      <w:r>
        <w:t>Căn cứ Nghị định số 30/2020/NĐ-CP ngày 05/3/2020 của Chính phủ về công tác văn thư:</w:t>
      </w:r>
    </w:p>
    <w:p>
      <w:r>
        <w:t>Căn cứ Nghị định số 10/2022/NĐ-CP ngày 15/01/2022 của Chính phủ quy định về lệ phí trước bạ;</w:t>
      </w:r>
    </w:p>
    <w:p>
      <w:r>
        <w:t>Căn cứ Nghị định số 14/2023/NĐ-CP ngày 20/4/2023 của Chính phủ quy định chức năng, nhiệm vụ, quyền hạn và cơ cấu tổ chức của Bộ Tài chính;</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Theo đề nghị của Tổng cục trưởng Tổng cục Thuế.</w:t>
      </w:r>
    </w:p>
    <w:p>
      <w:r>
        <w:t>QUYẾT ĐỊNH:</w:t>
      </w:r>
    </w:p>
    <w:p>
      <w:r>
        <w:t>Điều 1.  Ủy quyền cho Quyền Tổng cục trưởng Tổng cục Thuế thừa ủy quyền của Bộ trưởng Bộ Tài chính ký Quyết định về Bảng giá tính lệ phí trước bạ ô tô, xe máy và Quyết định về Bảng giá tính lệ phí trước bạ ô tô, xe máy điều chỉnh, bổ sung ban hành trong năm 2023 theo quy định tại khoản 2 và khoản 3 Điều 7 Nghị định số 10/2022/NĐ-CP ngày 15/01/2022 của Chính phủ quy định về lệ phí trước bạ.</w:t>
      </w:r>
    </w:p>
    <w:p>
      <w:r>
        <w:t>Điều 2.  Trong trường hợp phát sinh loại ô tô, xe máy mới chưa có trong Bảng giá tính lệ phí trước bạ hoặc có biến động về giá theo quy định của pháp luật, Tổng cục Thuế có trách nhiệm chủ trì phối hợp với các đơn vị liên quan thuộc Bộ Tài chính xây dựng dự thảo Quyết định của Bộ Tài chính về Bảng giá tính lệ phí trước bạ ô tô, xe máy điều chỉnh, bổ sung theo quy định tại khoản 2 và khoản 3 Điều 7 Nghị định số 10/2022/NĐ-CP ngày 15/01/2022 của Chính phủ quy định về lệ phí trước bạ, trình Bộ Tài chính phê duyệt trước khi ký thừa ủy quyền Quyết định của Bộ Tài chính về Bảng giá tính lệ phí trước bạ ô tô, xe máy điều chỉnh, bổ sung.</w:t>
      </w:r>
    </w:p>
    <w:p>
      <w:r>
        <w:t>Điều 3.  Quyết định này có hiệu lực kể từ ngày 22/5/2023.</w:t>
      </w:r>
    </w:p>
    <w:p>
      <w:r>
        <w:t>Điều 4.  Quyền Tổng cục trưởng Tổng cục Thuế, Tổng cục trưởng Tổng cục Hải quan, Vụ trưởng Vụ Pháp chế, Vụ trưởng Vụ Chính sách thuế, Chánh Văn phòng Bộ Tài chính và các tổ chức, cá nhân có liên quan chịu trách nhiệm thi hành Quyết định này./.</w:t>
      </w:r>
    </w:p>
    <w:p>
      <w:r>
        <w:t>Nơi nhận:</w:t>
      </w:r>
    </w:p>
    <w:p>
      <w:r>
        <w:t>- Như Điều 4;</w:t>
      </w:r>
    </w:p>
    <w:p>
      <w:r>
        <w:t>- Các Bộ, cơ quan ngang Bộ, cơ quan thuộc Chính phủ;</w:t>
      </w:r>
    </w:p>
    <w:p>
      <w:r>
        <w:t>- Viện Kiểm sát nhân dân tối cao;</w:t>
      </w:r>
    </w:p>
    <w:p>
      <w:r>
        <w:t>- Toà án nhân dân tối cao;</w:t>
      </w:r>
    </w:p>
    <w:p>
      <w:r>
        <w:t>- Kiểm toán nhà nước;</w:t>
      </w:r>
    </w:p>
    <w:p>
      <w:r>
        <w:t>- UBTW Mặt trận Tổ quốc Việt Nam;</w:t>
      </w:r>
    </w:p>
    <w:p>
      <w:r>
        <w:t>- HĐND, UBND, Sở TC, Cục thuế, KBNN các tỉnh, TP trực thuộc TW;</w:t>
      </w:r>
    </w:p>
    <w:p>
      <w:r>
        <w:t>- Phòng Thương mại và Công nghiệp Việt Nam;</w:t>
      </w:r>
    </w:p>
    <w:p>
      <w:r>
        <w:t>- Công báo;</w:t>
      </w:r>
    </w:p>
    <w:p>
      <w:r>
        <w:t>- Cổng thông tin điện tử; Chính phủ, Bộ Tài chính, Cục Quản lý công sản;</w:t>
      </w:r>
    </w:p>
    <w:p>
      <w:r>
        <w:t>- Các đơn vị thuộc Bộ:</w:t>
      </w:r>
    </w:p>
    <w:p>
      <w:r>
        <w:t>- Lưu: VT, TCT(VT, DNNCN)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