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1031/QĐ-UBND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1031/QĐ-UBND</w:t>
      </w:r>
    </w:p>
    <w:p>
      <w:r>
        <w:t>Bình Phước, ngày 27 tháng 6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61/2018/NĐ-CP ngày 23/4/2018 của Chính phủ về thực hiện cơ chế một cửa, một cửa liên thông trong giải quyết thủ tục hành chính;</w:t>
      </w:r>
    </w:p>
    <w:p>
      <w:r>
        <w:t>Căn cứ Nghị định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63/2024/NĐ-CP ngày 10/6/2024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Thông tư số 02/2017/TT-VPCP ngày 31/10/2017 của Bộ trưởng, Chủ nhiệm Văn phòng Chính phủ hướng dẫn nghiệp vụ kiểm soát thủ tục hành chính;</w:t>
      </w:r>
    </w:p>
    <w:p>
      <w:r>
        <w:t>Căn cứ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Xét đề nghị của Chánh Văn phòng UBND tỉnh tại Tờ trình số 1674/TTr-VPUBND ngày 25/6/2024.</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Phước.</w:t>
      </w:r>
    </w:p>
    <w:p>
      <w:r>
        <w:t>Điều 2.  Quyết định này có hiệu lực thi hành kể từ ngày ký ban hành.</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Bộ Tư pháp;</w:t>
      </w:r>
    </w:p>
    <w:p>
      <w:r>
        <w:t>- Văn phòng Chính phủ;</w:t>
      </w:r>
    </w:p>
    <w:p>
      <w:r>
        <w:t>- Cục KSTTHC (VPCP);</w:t>
      </w:r>
    </w:p>
    <w:p>
      <w:r>
        <w:t>- CT, các PCT UBND tỉnh;</w:t>
      </w:r>
    </w:p>
    <w:p>
      <w:r>
        <w:t>- Như Điều 3;</w:t>
      </w:r>
    </w:p>
    <w:p>
      <w:r>
        <w:t>- LĐVP, các Phòng, TT;</w:t>
      </w:r>
    </w:p>
    <w:p>
      <w:r>
        <w:t>- Lưu: VT, KSTTHC.  T4</w:t>
      </w:r>
    </w:p>
    <w:p>
      <w:r>
        <w:t>KT. CHỦ TỊCH</w:t>
      </w:r>
    </w:p>
    <w:p>
      <w:r>
        <w:t>PHÓ CHỦ TỊCH</w:t>
      </w:r>
    </w:p>
    <w:p>
      <w:r>
        <w:t>Trần Tuyết Minh</w:t>
      </w:r>
    </w:p>
    <w:p>
      <w:r>
        <w:t>PHỤ LỤC</w:t>
      </w:r>
    </w:p>
    <w:p>
      <w:r>
        <w:t>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PHƯỚC</w:t>
      </w:r>
    </w:p>
    <w:p>
      <w:r>
        <w:t>(Ban hành kèm theo Quyết định số 1031/QĐ-UBND ngày 27 tháng 6 năm 2024 của Chủ tịch Ủy ban nhân dân tỉnh)</w:t>
      </w:r>
    </w:p>
    <w:p>
      <w:r>
        <w:t>TT</w:t>
      </w:r>
    </w:p>
    <w:p>
      <w:r>
        <w:t>Mã TTHC</w:t>
      </w:r>
    </w:p>
    <w:p>
      <w:r>
        <w:t>Tên TTHC</w:t>
      </w:r>
    </w:p>
    <w:p>
      <w:r>
        <w:t>Thời hạn giải quyết</w:t>
      </w:r>
    </w:p>
    <w:p>
      <w:r>
        <w:t>Địa điểm thực   hiện</w:t>
      </w:r>
    </w:p>
    <w:p>
      <w:r>
        <w:t>Phí, lệ phí</w:t>
      </w:r>
    </w:p>
    <w:p>
      <w:r>
        <w:t>Căn cứ pháp lý</w:t>
      </w:r>
    </w:p>
    <w:p>
      <w:r>
        <w:t>Mức   DVC</w:t>
      </w:r>
    </w:p>
    <w:p>
      <w:r>
        <w:t>I. Nhóm thủ tục hành chính liên thông cấp xã, cấp huyện</w:t>
      </w:r>
    </w:p>
    <w:p>
      <w:r>
        <w:t>1</w:t>
      </w:r>
    </w:p>
    <w:p>
      <w:r>
        <w:t>2.002621.000.00.00.H10</w:t>
      </w:r>
    </w:p>
    <w:p>
      <w:r>
        <w:t>Đăng ký khai sinh, đăng ký thường trú, cấp thẻ bảo hiểm y tế cho trẻ em dưới 6 tuổi</w:t>
      </w:r>
    </w:p>
    <w:p>
      <w:r>
        <w:t>03 ngày làm việc kể từ khi các cơ quan có thẩm quyền giải quyết nhận đầy đủ hồ sơ theo quy định, trường hợp phải xác minh thì thời gian không quá 05 ngày làm việc. Nếu tiếp nhận hồ sơ sau 15 giờ thì thời gian được tính bắt đầu từ ngày làm việc tiếp theo.</w:t>
      </w:r>
    </w:p>
    <w:p>
      <w:r>
        <w:t>Thực hiện nộp trực tuyến trên Cổng dịch vụ công.</w:t>
      </w:r>
    </w:p>
    <w:p>
      <w:r>
        <w:t>Quy định tại Nghị quyết số 33/2020/NQ-HĐND ngày 10/12/2020 và Nghị quyết số 19/2023/NQ- HĐND ngày 08/12/2023 của HĐND tỉnh</w:t>
      </w:r>
    </w:p>
    <w:p>
      <w:r>
        <w:t>- Luật Hộ tịch số 60/2014/QH13 ngày 20/11/2014 của Quốc hội</w:t>
      </w:r>
    </w:p>
    <w:p>
      <w:r>
        <w:t>- Luật Bảo hiểm y tế số 25/2008/QH12 ngày 14/11/2008 của Quốc hội</w:t>
      </w:r>
    </w:p>
    <w:p>
      <w:r>
        <w:t>- Nghị định số 63/2024/NĐ-CP ngày 10/6/2024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Toàn trình</w:t>
      </w:r>
    </w:p>
    <w:p>
      <w:r>
        <w:t>II. Nhóm thủ tục hành chính liên thông cấp xã, cấp huyện, cấp tỉnh và liên thông cấp xã, cấp huyện</w:t>
      </w:r>
    </w:p>
    <w:p>
      <w:r>
        <w:t>2</w:t>
      </w:r>
    </w:p>
    <w:p>
      <w:r>
        <w:t>2.002622.000.00.00.H10</w:t>
      </w:r>
    </w:p>
    <w:p>
      <w:r>
        <w:t>Đăng ký khai tử, xóa đăng ký thường trú, giải quyết mai táng phí, tử tuất.</w:t>
      </w:r>
    </w:p>
    <w:p>
      <w:r>
        <w:t>Thời hạn giải quyết nhóm TTHC được quy định đối với từng nhóm:</w:t>
      </w:r>
    </w:p>
    <w:p>
      <w:r>
        <w:t>- Nhóm Người có công: không quá 18 ngày làm việc</w:t>
      </w:r>
    </w:p>
    <w:p>
      <w:r>
        <w:t>- Nhóm đối tượng Bảo trợ xã hội: không quá 06 ngày làm việc</w:t>
      </w:r>
    </w:p>
    <w:p>
      <w:r>
        <w:t>- Đối tượng là người từ đủ 80 tuổi trở lên đang hưởng trợ cấp tuất hàng tháng: không quá 11 ngày làm việc</w:t>
      </w:r>
    </w:p>
    <w:p>
      <w:r>
        <w:t>- Đối tượng do ngành Bảo hiểm xã hội giải quyết: không quá 09 ngày làm việc</w:t>
      </w:r>
    </w:p>
    <w:p>
      <w:r>
        <w:t>Nếu tiếp nhận hồ sơ sau 15 giờ thì thời gian được tính bắt đầu từ ngày làm việc tiếp theo.</w:t>
      </w:r>
    </w:p>
    <w:p>
      <w:r>
        <w:t>Thực hiện nộp trực tuyến trên Cổng dịch vụ công.</w:t>
      </w:r>
    </w:p>
    <w:p>
      <w:r>
        <w:t>Quy định tại Nghị quyết số 33/2020/NQ- HĐND ngày 10/12/2020 và Nghị quyết số 19/2023/NQ- HĐND ngày 08/12/2023 của HĐND tỉnh</w:t>
      </w:r>
    </w:p>
    <w:p>
      <w:r>
        <w:t>- Luật Hộ tịch số 60/2014/QH13 ngày 20/11/2014 của Quốc hội</w:t>
      </w:r>
    </w:p>
    <w:p>
      <w:r>
        <w:t>- Luật bảo hiểm xã hội số 58/2014/QH13 ngày 20/11/2014 của Quốc hội</w:t>
      </w:r>
    </w:p>
    <w:p>
      <w:r>
        <w:t>- Pháp lệnh ưu đãi người có công với cách mạng số 58/2014/QH13 ngày 09/12/2020 của Ủy ban Thường vụ Quốc hội</w:t>
      </w:r>
    </w:p>
    <w:p>
      <w:r>
        <w:t>- Nghị định số 63/2024/NĐ-CP ngày 10/6/2024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 Nghị định số 20/2021/NĐ-CP ngày 15/3/2021 của Chính phủ quy định chính sách trợ giúp xã hội đối với đối tượng bảo trợ xã hội.</w:t>
      </w:r>
    </w:p>
    <w:p>
      <w:r>
        <w:t>- Nghị định số 131/2021/NĐ-CP ngày 30/12/2021 của Chính phủ quy định chi tiết và biện pháp thi hành Pháp lệnh Ưu đãi người có công với cách mạng.</w:t>
      </w:r>
    </w:p>
    <w:p>
      <w:r>
        <w:t>Toàn trình</w:t>
      </w:r>
    </w:p>
    <w:p>
      <w:r>
        <w:t>* Ghi chú   : Nội dung TTHC cụ thể công bố tại Quyết định này được thực hiện theo nội dung đã được Văn phòng Chính phủ công khai trên Cổng Dịch vụ công quốc gia (http://dichvucong.gov.vn) và UBND tỉnh công khai trên Hệ thống thông tin giải quyết thủ tục hành chính tỉnh (http://dichvucong.binhphuoc.gov.vn)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