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103/QĐ-HQKV11 năm 2025 công bố Hệ thống quản lý chất lượng phù hợp Tiêu chuẩn Quốc gia TCVN ISO 9001:2015 do Chi cục trưởng Chi cục Hải quan khu vực XI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103/QĐ-HQKV11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25/04/2025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25/04/2025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CỤC HẢI QUAN</w:t>
      </w:r>
    </w:p>
    <w:p>
      <w:r>
        <w:t>CHI CỤC HẢI QUAN KHU VỰC XI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103/QĐ-HQKV11</w:t>
      </w:r>
    </w:p>
    <w:p>
      <w:r>
        <w:t>Hà Tĩnh , ngày  25  tháng  4  năm  2025</w:t>
      </w:r>
    </w:p>
    <w:p>
      <w:r>
        <w:t>QUYẾT ĐỊNH</w:t>
      </w:r>
    </w:p>
    <w:p>
      <w:r>
        <w:t>VỀ VIỆC CÔNG BỐ HỆ THỐNG QUẢN LÝ CHẤT LƯỢNG PHÙ H Ợ P TIÊU CHUẨN QUỐC GIA TCVN ISO 9001:2015</w:t>
      </w:r>
    </w:p>
    <w:p>
      <w:r>
        <w:t>CHI CỤC TRƯỞNG CHI CỤC HẢI QUAN KHU VỰC XI</w:t>
      </w:r>
    </w:p>
    <w:p>
      <w:r>
        <w:t>Căn cứ Luật H ả i quan 54/20 1 4/QH 1 3 ngày 23/6/2014;</w:t>
      </w:r>
    </w:p>
    <w:p>
      <w:r>
        <w:t>Căn cứ Quyết định 19/20 1 4/ Q Đ-TTg ng à y 05/3/2014 của Thủ tướng Chính Phủ về việc áp dụng hệ thống quản lý chất lượng theo tiêu chuẩn TCVN ISO 9001:2008 (phiên b ả n tiêu chu ẩ n quốc gia TCVN ISO 9001:2015) vào hoạt động của các cơ quan hành chính nhà nước;</w:t>
      </w:r>
    </w:p>
    <w:p>
      <w:r>
        <w:t>Căn cứ C ô ng văn số 419/BKHCN-TĐC ngày 21/2/2018 của Bộ Khoa học công nghệ về việc lộ trình chuy ể n đổi áp dụng TCVN 9001:2015;</w:t>
      </w:r>
    </w:p>
    <w:p>
      <w:r>
        <w:t>Căn cứ Quyết định số 966/QĐ-BTC ngày 05/3/2025 của Bộ trưởng Bộ Tài chính quy định về việc quy định chức năng, nhiệm vụ, quy ề n hạn và cơ cấu t ổ  chức c ủ a Chi cục Hải quan khu vực thuộc Cục Hải quan;</w:t>
      </w:r>
    </w:p>
    <w:p>
      <w:r>
        <w:t>Xét đề nghị c ủ a Ban c hỉ  đạo ISO của Chi cục H ả i quan khu vực XI.</w:t>
      </w:r>
    </w:p>
    <w:p>
      <w:r>
        <w:t>QUYẾT ĐỊNH:</w:t>
      </w:r>
    </w:p>
    <w:p>
      <w:r>
        <w:t>Điều 1.  Công b ố  Hệ thống quản lý chất lượng tại Chi cục H ả i quan khu vực XI phù hợp Tiêu chuẩn Quốc gia TCVN ISO 9001:2015 theo quy định tại Quyết định số 19/2014/QĐ-TTg ngày 05/3/2014 của Thủ tướng Chính phủ đối với các lĩnh vực hoạt  đ ộng trong Phụ lục ban hành kèm theo Quyết định này.</w:t>
      </w:r>
    </w:p>
    <w:p>
      <w:r>
        <w:t>Điều 2.  Quyết định có hiệu lực từ ngày ký.</w:t>
      </w:r>
    </w:p>
    <w:p>
      <w:r>
        <w:t>Điều 3.  Ban c hỉ đ ạo ISO, Trưởng các đơn vị, cán bộ công chức, người lao động trong toàn Chi cục có trách nhiệm thi hành quyết định này./.</w:t>
      </w:r>
    </w:p>
    <w:p>
      <w:r>
        <w:t>Nơi nhận:</w:t>
      </w:r>
    </w:p>
    <w:p>
      <w:r>
        <w:t>- Như điều 3;</w:t>
      </w:r>
    </w:p>
    <w:p>
      <w:r>
        <w:t>-  CHQ ( để  báo cáo);</w:t>
      </w:r>
    </w:p>
    <w:p>
      <w:r>
        <w:t>-  Các  đ ơn vị thuộc Chi cục;</w:t>
      </w:r>
    </w:p>
    <w:p>
      <w:r>
        <w:t>-  Cổng thông tin điện t ử  chi c ụ c;</w:t>
      </w:r>
    </w:p>
    <w:p>
      <w:r>
        <w:t>-  Lưu: VT, VP (TH).</w:t>
      </w:r>
    </w:p>
    <w:p>
      <w:r>
        <w:t>CHI CỤC TRƯỞNG</w:t>
      </w:r>
    </w:p>
    <w:p>
      <w:r>
        <w:t>Bùi Thanh San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