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1029/QĐ-TTCP năm 2025 sửa đổi Quy chế quy định lập dự toán, quản lý, sử dụng và quyết toán kinh phí ngân sách Nhà nước đảm bảo cho công tác xây dựng văn bản quy phạm pháp luật và hoàn thiện hệ thống pháp luật của cơ quan Thanh tra Chính phủ kèm theo Quyết định 483/QĐ-TTCP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1029/QĐ-TTCP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1029/QĐ-TTCP</w:t>
      </w:r>
    </w:p>
    <w:p>
      <w:r>
        <w:t>Hà Nội, ngày 02 tháng 10 năm 2025</w:t>
      </w:r>
    </w:p>
    <w:p>
      <w:r>
        <w:t>QUYẾT ĐỊNH</w:t>
      </w:r>
    </w:p>
    <w:p>
      <w:r>
        <w:t>SỬA ĐỔI, BỔ SUNG MỘT SỐ ĐIỀU CỦA QUY CHẾ QUY ĐỊNH LẬP DỰ TOÁN, QUẢN LÝ, SỬ DỤNG VÀ QUYẾT TOÁN KINH PHÍ NGÂN SÁCH NHÀ NƯỚC ĐẢM BẢO CHO CÔNG TÁC XÂY DỰNG VĂN BẢN QUY PHẠM PHÁP LUẬT VÀ HOÀN THIỆN HỆ THỐNG PHÁP LUẬT CỦA CƠ QUAN THANH TRA CHÍNH PHỦ BAN HÀNH KÈM THEO QUYẾT ĐỊNH SỐ 483/QĐ-TTCP NGÀY 09/12/2022 CỦA TỔNG THANH TRA CHÍNH PHỦ</w:t>
      </w:r>
    </w:p>
    <w:p>
      <w:r>
        <w:t>TỔNG THANH TRA CHÍNH PHỦ</w:t>
      </w:r>
    </w:p>
    <w:p>
      <w:r>
        <w:t>Căn cứ Luật ngân sách nhà nước năm 2015;</w:t>
      </w:r>
    </w:p>
    <w:p>
      <w:r>
        <w:t>Căn cứ Nghị định số 109/2025/NĐ-CP ngày 20/5/2025 của Chính phủ quy định chức năng, nhiệm vụ, quyền hạn và cơ cấu tổ chức của Thanh tra Chính phủ;</w:t>
      </w:r>
    </w:p>
    <w:p>
      <w:r>
        <w:t>Căn cứ các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06/7/2022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Theo đề nghị của Chánh Văn phòng Thanh tra Chính phủ.</w:t>
      </w:r>
    </w:p>
    <w:p>
      <w:r>
        <w:t>QUYẾT ĐỊNH:</w:t>
      </w:r>
    </w:p>
    <w:p>
      <w:r>
        <w:t>Điều 1.    Sửa đổi, bổ sung một số điều của Quy chế quy định lập dự toán, quản lý, sử dụng và quyết toán kinh phí ngân sách nhà nước đảm bảo cho công tác xây dựng văn bản quy phạm pháp luật và hoàn thiện hệ thống pháp luật của cơ quan Thanh tra Chính phủ ban hành kèm theo Quyết định số 483/QĐ-TTCP ngày 09/12/2022 của Tổng Thanh tra Chính phủ:</w:t>
      </w:r>
    </w:p>
    <w:p>
      <w:r>
        <w:t>1. Bổ sung khoản 3 Điều 5 như sau:</w:t>
      </w:r>
    </w:p>
    <w:p>
      <w:r>
        <w:t>d) Dự án luật ban hành mới, thay thế: mức khoán kinh phí tối đa cho cơ quan chủ trì soạn thảo 1.800 triệu đồng/dự án trong phạm vi dự toán được giao.</w:t>
      </w:r>
    </w:p>
    <w:p>
      <w:r>
        <w:t>đ) Dự án luật sửa đổi, bổ sung một số điều: mức khoán kinh phí tối đa cho cơ quan chủ trì soạn thảo 1.080 triệu đồng/dự án trong phạm vi dự toán được giao.</w:t>
      </w:r>
    </w:p>
    <w:p>
      <w:r>
        <w:t>e) Dự thảo nghị quyết, nghị quyết liên tịch của Ủy ban Thường vụ Quốc hội ban hành mới, thay thế: mức khoán kinh phí tối đa cho cơ quan chủ trì soạn thảo 720 triệu đồng/dự thảo trong phạm vi dự toán được giao.</w:t>
      </w:r>
    </w:p>
    <w:p>
      <w:r>
        <w:t>Điều 2.    Quyết định này có hiệu lực thi hành kể từ ngày ký.</w:t>
      </w:r>
    </w:p>
    <w:p>
      <w:r>
        <w:t>Điều 3.    Chánh Văn phòng, Thủ trưởng các vụ, cục, đơn vị và các cá nhân khác có liên quan chịu trách nhiệm thi hành Quyết định này./.</w:t>
      </w:r>
    </w:p>
    <w:p>
      <w:r>
        <w:t>Nơi nhận:</w:t>
      </w:r>
    </w:p>
    <w:p>
      <w:r>
        <w:t>- Như Điều 3;</w:t>
      </w:r>
    </w:p>
    <w:p>
      <w:r>
        <w:t>- Lãnh đạo TTCP;</w:t>
      </w:r>
    </w:p>
    <w:p>
      <w:r>
        <w:t>- KBNN (nơi giao dịch);</w:t>
      </w:r>
    </w:p>
    <w:p>
      <w:r>
        <w:t>- Cổng Thông tin điện tử TTCP;</w:t>
      </w:r>
    </w:p>
    <w:p>
      <w:r>
        <w:t>- Lưu: VT, Văn phòng (TV).</w:t>
      </w:r>
    </w:p>
    <w:p>
      <w:r>
        <w:t>KT. TỔNG THANH TRA</w:t>
      </w:r>
    </w:p>
    <w:p>
      <w:r>
        <w:t>PHÓ TỔNG THANH TRA</w:t>
      </w:r>
    </w:p>
    <w:p>
      <w:r>
        <w:t>Dương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