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100/2025/QĐ-UBND sửa đổi Quyết định 61/2024/QĐ-UBND quy định nội dung về cấp Giấy chứng nhận quyền sử dụng đất, quyền sở hữu tài sản gắn liền với đất trên địa bàn tỉnh Thừa Thiên Huế (nay là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100/2025/QĐ-UBND</w:t>
      </w:r>
    </w:p>
    <w:p>
      <w:r>
        <w:t>Huế, ngày 11 tháng 10 năm 2025</w:t>
      </w:r>
    </w:p>
    <w:p>
      <w:r>
        <w:t>QUYẾT ĐỊNH</w:t>
      </w:r>
    </w:p>
    <w:p>
      <w:r>
        <w:t>SỬA ĐỔI, BỔ SUNG MỘT SỐ ĐIỀU CỦA QUYẾT ĐỊNH SỐ 61/2024/QĐ-UBND NGÀY 20 THÁNG 8 NĂM 2024 CỦA ỦY BAN NHÂN DÂN TỈNH THỪA THIÊN HUẾ QUY ĐỊNH MỘT SỐ NỘI DUNG VỀ CẤP GIẤY CHỨNG NHẬN QUYỀN SỬ DỤNG ĐẤT, QUYỀN SỞ HỮU TÀI SẢN GẮN LIỀN VỚI ĐẤT TRÊN ĐỊA BÀN TỈNH THỪA THIÊN HUẾ (NAY LÀ THÀNH PHỐ HUẾ)</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30/7/2024 của Chính phủ Quy định chi tiết thi hành một số điều của Luật Đất đai;</w:t>
      </w:r>
    </w:p>
    <w:p>
      <w:r>
        <w:t>Căn cứ Nghị định 151/2025/NĐ-CP ngày 12/6/2025 của Chính phủ Quy định về phân định thẩm quyền của chính quyền địa phương 02 cấp, phân quyền, phân cấp trong lĩnh vực đất đai;</w:t>
      </w:r>
    </w:p>
    <w:p>
      <w:r>
        <w:t>Căn cứ Thông tư số 23/2025/TT-BNNMT ngày 20/6/2025 của Bộ Nông nghiệp và Môi trường Quy định phân cấp, phân định thẩm quyền quản lý nhà nước trong lĩnh vực đất đai;</w:t>
      </w:r>
    </w:p>
    <w:p>
      <w:r>
        <w:t>Theo đề nghị của Giám đốc Sở Nông nghiệp và Môi trường;</w:t>
      </w:r>
    </w:p>
    <w:p>
      <w:r>
        <w:t>Ủy ban nhân dân ban hành Quyết định sửa đổi, bổ sung một số điều của Quyết định số 61/2024/QĐ-UBND ngày 20 tháng 8 năm 2024 của Ủy ban nhân dân tỉnh Thừa Thiên Huế quy định một số nội dung về cấp Giấy chứng nhận   quyền sử dụng đất, quyền sở hữu tài sản gắn liền với đất trên địa bàn tỉnh Thừa Thiên Huế (nay là thành phố Huế).</w:t>
      </w:r>
    </w:p>
    <w:p>
      <w:r>
        <w:t>Điều 1. Sửa đổi, bổ sung, bãi bỏ một số điều của Quyết định số 61/2024/QĐ-UBND ngày 20 tháng 8 năm 2024 của Ủy ban nhân dân tỉnh Thừa Thiên Huế quy định một số nội dung về cấp Giấy chứng nhận quyền sử dụng đất, quyền sở hữu tài sản gắn liền với đất trên địa bàn tỉnh Thừa Thiên Huế (nay là thành phố Huế).</w:t>
      </w:r>
    </w:p>
    <w:p>
      <w:r>
        <w:t>1. Sửa đổi, bổ sung Điều 5 như sau:</w:t>
      </w:r>
    </w:p>
    <w:p>
      <w:r>
        <w:t>“ Điều 5. Trách nhiệm của các sở, ngành và Ủy ban nhân dân cấp xã</w:t>
      </w:r>
    </w:p>
    <w:p>
      <w:r>
        <w:t>1. Sở Nông nghiệp và Môi trường:</w:t>
      </w:r>
    </w:p>
    <w:p>
      <w:r>
        <w:t>a) Hướng dẫn các cơ quan chuyên môn thực hiện việc tuyên truyền và tổ chức thực hiện đăng ký đất đai, tài sản gắn liền với đất, cấp Giấy chứng nhận và lập, cập nhật, chỉnh lý và quản lý hồ sơ địa chính, cơ sở dữ liệu đất đai.</w:t>
      </w:r>
    </w:p>
    <w:p>
      <w:r>
        <w:t>b) Tổ chức kiểm tra việc đăng ký đất đai, cấp Giấy chứng nhận, đăng ký biến động.</w:t>
      </w:r>
    </w:p>
    <w:p>
      <w:r>
        <w:t>c) Thực hiện đúng trình tự, thời gian giải quyết thủ tục cấp Giấy chứng nhận; chịu trách nhiệm trước Ủy ban nhân dân, Chủ tịch Ủy ban nhân dân thành phố về kết quả thực hiện cấp Giấy chứng nhận.</w:t>
      </w:r>
    </w:p>
    <w:p>
      <w:r>
        <w:t>2. Sở Xây dựng:</w:t>
      </w:r>
    </w:p>
    <w:p>
      <w:r>
        <w:t>a) Phối hợp tham gia ý kiến trong công tác xử lý việc đăng ký, cấp Giấy chứng nhận, đăng ký biến động đối với các trường hợp xây dựng không phép, sai phép, không đúng theo quy hoạch và dự án đầu tư đối với các công trình thuộc thẩm quyền cấp phép xây dựng của Sở Xây dựng theo phân cấp khi Sở Nông nghiệp và Môi trường có văn bản đề nghị.</w:t>
      </w:r>
    </w:p>
    <w:p>
      <w:r>
        <w:t>b) Phối hợp cung cấp thông tin về phạm vi hành lang bảo vệ các công trình hạ tầng kỹ thuật thuộc thẩm quyền đã được Ủy ban nhân dân thành phố phân công, phân cấp quản lý; không thuộc phạm vi hành lang bảo vệ các công trình hạ tầng kỹ thuật do Ủy ban nhân dân cấp xã, Ban Quản lý Khu kinh tế, công nghiệp thành phố và Ban Quản lý Khu vực phát triển đô thị thành phố quản lý; trong thời gian 05 ngày kể từ ngày nhận được văn bản đề nghị của Ủy ban nhân dân cấp xã hoặc Văn phòng Đăng ký đất đai.</w:t>
      </w:r>
    </w:p>
    <w:p>
      <w:r>
        <w:t>3. Thuế thành phố Huế:</w:t>
      </w:r>
    </w:p>
    <w:p>
      <w:r>
        <w:t>a) Hướng dẫn mức nộp nghĩa vụ tài chính về lệ phí đăng ký cấp Giấy chứng nhận, lệ phí trước bạ, tiền sử dụng đất, tiền thuê đất, thuế thu nhập từ việc chuyển quyền sử dụng đất, chuyển quyền sở hữu tài sản gắn liền với đất, miễn giảm tiền sử dụng đất, tiền thuê đất khi cấp Giấy chứng nhận, đăng ký biến động;</w:t>
      </w:r>
    </w:p>
    <w:p>
      <w:r>
        <w:t>b) Chỉ đạo Thuế cơ sở tổ chức thu các khoản nghĩa vụ tài chính khi cấp Giấy chứng nhận, đăng ký biến động.</w:t>
      </w:r>
    </w:p>
    <w:p>
      <w:r>
        <w:t>4. Ủy ban nhân dân cấp xã:</w:t>
      </w:r>
    </w:p>
    <w:p>
      <w:r>
        <w:t>a) Tổ chức việc đăng ký đất đai; hướng dẫn, tuyên truyền người sử dụng đất thực hiện việc đăng ký đất đai, cấp Giấy chứng nhận; kiểm tra, xử lý các trường hợp không đăng ký đất đai theo quy định của pháp luật;</w:t>
      </w:r>
    </w:p>
    <w:p>
      <w:r>
        <w:t>b) Thực hiện đúng trình tự, thời gian giải quyết thủ tục cấp Giấy chứng nhận; chịu trách nhiệm trước Ủy ban nhân dân thành phố về kết quả thực hiện cấp Giấy chứng nhận thuộc thẩm quyền.”</w:t>
      </w:r>
    </w:p>
    <w:p>
      <w:r>
        <w:t>2. Bãi bỏ Điều 3.</w:t>
      </w:r>
    </w:p>
    <w:p>
      <w:r>
        <w:t>Điều 2. Trách nhiệm tổ chức thực hiện</w:t>
      </w:r>
    </w:p>
    <w:p>
      <w:r>
        <w:t>Chánh Văn phòng Ủy ban nhân dân thành phố; Giám đốc các sở, Thủ trưởng các cơ quan chuyên môn, các cơ quan, đơn vị liên quan; Chủ tịch Ủy ban nhân dân xã, phường; các tổ chức, hộ gia đình và cá nhân liên quan chịu trách nhiệm thi hành Quyết định này.</w:t>
      </w:r>
    </w:p>
    <w:p>
      <w:r>
        <w:t>Điều 3. Hiệu lực thi hành</w:t>
      </w:r>
    </w:p>
    <w:p>
      <w:r>
        <w:t>Quyết định này có hiệu lực kể từ ngày 21 tháng 10 năm 2025./.</w:t>
      </w:r>
    </w:p>
    <w:p>
      <w:r>
        <w:t>Nơi nhận:</w:t>
      </w:r>
    </w:p>
    <w:p>
      <w:r>
        <w:t>- Như Điều 2;</w:t>
      </w:r>
    </w:p>
    <w:p>
      <w:r>
        <w:t>- Bộ Nông nghiệp và Môi trường (báo cáo);</w:t>
      </w:r>
    </w:p>
    <w:p>
      <w:r>
        <w:t>- CT và các PCT UBND thành phố;</w:t>
      </w:r>
    </w:p>
    <w:p>
      <w:r>
        <w:t>- TVTU, TT HĐND thành phố;</w:t>
      </w:r>
    </w:p>
    <w:p>
      <w:r>
        <w:t>- Đoàn ĐB Quốc hội thành phố;</w:t>
      </w:r>
    </w:p>
    <w:p>
      <w:r>
        <w:t>- Ủy ban MTTQVN thành phố;</w:t>
      </w:r>
    </w:p>
    <w:p>
      <w:r>
        <w:t>- VKSND, TAND thành phố;</w:t>
      </w:r>
    </w:p>
    <w:p>
      <w:r>
        <w:t>- Các cơ quan chuyên môn thuộc UBND thành phố;</w:t>
      </w:r>
    </w:p>
    <w:p>
      <w:r>
        <w:t>- UBND cấp xã;</w:t>
      </w:r>
    </w:p>
    <w:p>
      <w:r>
        <w:t>- VP: LĐ và CV: NĐ, GPMB, NN;</w:t>
      </w:r>
    </w:p>
    <w:p>
      <w:r>
        <w:t>- Cổng thông tin Điện tử thành phố;</w:t>
      </w:r>
    </w:p>
    <w:p>
      <w:r>
        <w:t>- Công báo thành phố;</w:t>
      </w:r>
    </w:p>
    <w:p>
      <w:r>
        <w:t>- Lưu VT, ĐC.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