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10/QĐ-UBND năm 2025 phân cấp thu phí bảo vệ môi trường đối với khí thải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10/QĐ-UBND</w:t>
      </w:r>
    </w:p>
    <w:p>
      <w:r>
        <w:t>Vĩnh Long, ngày 03 tháng 01 năm 2025</w:t>
      </w:r>
    </w:p>
    <w:p>
      <w:r>
        <w:t>QUYẾT ĐỊNH</w:t>
      </w:r>
    </w:p>
    <w:p>
      <w:r>
        <w:t>VỀ VIỆC PHÂN CẤP THU PHÍ BẢO VỆ MÔI TRƯỜNG ĐỐI VỚI KHÍ THẢI TRÊN ĐỊA BÀN TỈNH VĨNH LONG</w:t>
      </w:r>
    </w:p>
    <w:p>
      <w:r>
        <w:t>ỦY BAN NHÂN DÂN TỈNH VĨNH LONG</w:t>
      </w:r>
    </w:p>
    <w:p>
      <w:r>
        <w:t>Căn   cứ   Lu  ậ  t Tổ chức Chính quyền địa phương ngày 19 tháng 6 năm 2015; Lu  ậ  t   sửa   đổi, bổ sung một số điều của Lu  ậ  t Tổ chức Chính phủ và Lu  ậ  t Tổ chức Chính quyền địa phương ngày 22 tháng 11 năm 2019;</w:t>
      </w:r>
    </w:p>
    <w:p>
      <w:r>
        <w:t>Căn   cứ   Lu  ậ  t Bảo vệ môi trường ngày 17 tháng 11 năm 2020;</w:t>
      </w:r>
    </w:p>
    <w:p>
      <w:r>
        <w:t>Căn   cứ   Nghị định số 08/2022/NĐ-CP ngày 10 tháng 01 năm 2022 của Chính phủ quy định chi tiết một số điều của Lu  ậ  t Bảo vệ môi trường;</w:t>
      </w:r>
    </w:p>
    <w:p>
      <w:r>
        <w:t>Căn   cứ   Nghị định số 153/2024/NĐ-CP ngày 21 tháng 11 năm 2024 của Chính phủ quy định phí bảo vệ môi trường đối với khí thải;</w:t>
      </w:r>
    </w:p>
    <w:p>
      <w:r>
        <w:t>Căn   cứ   Thông tư số 02/2022/NĐ-CP ngày 10 tháng 01 năm 2022 của Bộ trưởng Bộ Tài nguyên và Môi trường quy định chi tiết thi hành một số điều của Lu  ậ  t Bảo vệ môi trường;</w:t>
      </w:r>
    </w:p>
    <w:p>
      <w:r>
        <w:t>Theo đề nghị của Giám đốc Sở Tài nguyên và Môi trường.</w:t>
      </w:r>
    </w:p>
    <w:p>
      <w:r>
        <w:t>QUYẾT ĐỊNH:</w:t>
      </w:r>
    </w:p>
    <w:p>
      <w:r>
        <w:t>Điều 1   . Phân cấp thu phí bảo vệ môi trường đối với khí thải trên địa bàn tỉnh Vĩnh Long, cụ thể như sau:</w:t>
      </w:r>
    </w:p>
    <w:p>
      <w:r>
        <w:t>1.     Đối tượng chịu phí bảo vệ môi trường đối với khí thải là bụi, khí thải công nghiệp thải ra môi trường phải được xử lý của các dự án, cơ sở sản xuất, kinh doanh, dịch vụ thuộc đối tượng phải có giấy phép môi trường theo quy định của pháp luật về bảo vệ môi trường, trong đó có nội dung cấp phép về xả khí thải (sau đây gọi chung là cơ sở xả khí thải) .</w:t>
      </w:r>
    </w:p>
    <w:p>
      <w:r>
        <w:t>2.     Tổ chức thu phí</w:t>
      </w:r>
    </w:p>
    <w:p>
      <w:r>
        <w:t>a)     Chi cục Bảo vệ môi trường: tổ chức thu phí bảo vệ môi trường đối với khí thải của các cơ sở xả khí thải thuộc đối tượng phải có giấy phép môi trường thuộc thẩm quyền cấp giấy phép môi trường của Ủy ban nhân dân tỉnh.</w:t>
      </w:r>
    </w:p>
    <w:p>
      <w:r>
        <w:t>b)     Phòng Tài nguyên và Môi trường các huyện, thị xã, thành phố: tổ chức thu phí bảo vệ môi trường đối với khí thải của các cơ sở xả khí thải thuộc đối tượng phải có giấy phép môi trường thuộc thẩm quyền cấp giấy phép môi trường của Ủy ban nhân dân cấp huyện.</w:t>
      </w:r>
    </w:p>
    <w:p>
      <w:r>
        <w:t>3.     Phương pháp tính phí, mức thu phí thực hiện theo quy định tại Điều 5, Điều 6 Nghị định số 153/2024/NĐ-CP ngày 21/11/2024 của Chính phủ quy định phí bảo vệ môi trường đối với khí thải.</w:t>
      </w:r>
    </w:p>
    <w:p>
      <w:r>
        <w:t>Điều 2   .  Trách nhiệm và hiệu lực thi hành</w:t>
      </w:r>
    </w:p>
    <w:p>
      <w:r>
        <w:t>1.     Quyết định này có hiệu lực thi hành kể từ ngày 05 tháng 01 năm 2025.</w:t>
      </w:r>
    </w:p>
    <w:p>
      <w:r>
        <w:t>2.     Giao Sở Tài nguyên và Môi trường hướng dẫn và theo dõi việc thực hiện thu phí bảo vệ môi trường đối với khí thải theo phân cấp.</w:t>
      </w:r>
    </w:p>
    <w:p>
      <w:r>
        <w:t>3.     Chánh văn phòng Ủy ban nhân dân tỉnh; Giám đốc Sở Tài nguyên và Môi trường; Giám đốc Sở Tài chính; Cục trưởng Cục thuế tỉnh; Giám đốc Kho bạc Nhà nước Vĩnh Long; Chủ tịch Ủy ban nhân dân các huyện, thị xã, thành phố; Trưởng phòng Tài nguyên và Môi trường các huyện, thị xã, thành phố chịu trách nhiệm thi hành quyết định này./.</w:t>
      </w:r>
    </w:p>
    <w:p>
      <w:r>
        <w:t>Nơi nhận:</w:t>
      </w:r>
    </w:p>
    <w:p>
      <w:r>
        <w:t>-     Như Điều 2;</w:t>
      </w:r>
    </w:p>
    <w:p>
      <w:r>
        <w:t>-     CT, các Phó CT UBND tỉnh;</w:t>
      </w:r>
    </w:p>
    <w:p>
      <w:r>
        <w:t>-     Lãnh đạo VP UBND tỉnh;</w:t>
      </w:r>
    </w:p>
    <w:p>
      <w:r>
        <w:t>-     Phòng Tổng hợp;</w:t>
      </w:r>
    </w:p>
    <w:p>
      <w:r>
        <w:t>-     Lưu: VT, 38.TH.</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