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10/QĐ-UBND năm 2024 triển khai Nghị quyết 30/2023/NQ-HĐND quy định định mức xây dựng dự toán thực hiện nhiệm vụ khoa học và công nghệ sử dụng ngân sách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10/QĐ-UBND</w:t>
      </w:r>
    </w:p>
    <w:p>
      <w:r>
        <w:t>Đồng Nai, ngày 03 tháng 01 năm 2024</w:t>
      </w:r>
    </w:p>
    <w:p>
      <w:r>
        <w:t>QUYẾT ĐỊNH</w:t>
      </w:r>
    </w:p>
    <w:p>
      <w:r>
        <w:t>VỀ VIỆC TRIỂN KHAI NGHỊ QUYẾT SỐ 30/2023/NQ-HĐND NGÀY 08/12/2023 QUY ĐỊNH ĐỊNH MỨC XÂY DỰNG DỰ TOÁN THỰC HIỆN NHIỆM VỤ KHOA HỌC VÀ CÔNG NGHỆ SỬ DỤNG NGÂN SÁCH NHÀ NƯỚC TRÊN ĐỊA BÀN TỈNH ĐỒNG NAI</w:t>
      </w:r>
    </w:p>
    <w:p>
      <w:r>
        <w:t>ỦY BAN NHÂN DÂN TỈNH ĐỒNG NAI</w:t>
      </w:r>
    </w:p>
    <w:p>
      <w:r>
        <w:t>Căn cứ Luật Khoa học và Công nghệ ngày 18 tháng 6 năm 2013;</w:t>
      </w:r>
    </w:p>
    <w:p>
      <w:r>
        <w:t>Căn cứ Luật Tổ chức chính quyền địa phương ngày 19 tháng 6 năm 2015;</w:t>
      </w:r>
    </w:p>
    <w:p>
      <w:r>
        <w:t>Căn cứ Luật Ngân sách Nhà nước ngày 25 tháng 6 năm 2015;</w:t>
      </w:r>
    </w:p>
    <w:p>
      <w:r>
        <w:t>Căn cứ Luật Chuyển giao công nghệ ngày 19 tháng 6 năm 2017;</w:t>
      </w:r>
    </w:p>
    <w:p>
      <w:r>
        <w:t>Căn cứ Luật sửa đổi, bổ sung một số điều của Luật Tổ chức Chính phủ và Luật Tổ chức chính quyền địa phương ngày 22 tháng 11 năm 2019;</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về hướng dẫn một số nội dung chuyên môn phục vụ công tác xây dựng dự toán thực hiện nhiệm vụ khoa học và công nghệ có sử dụng ngân sách nhà nước.</w:t>
      </w:r>
    </w:p>
    <w:p>
      <w:r>
        <w:t>Căn cứ Nghị quyết số 30/2023/NQ-HĐND ngày 08 tháng 12 năm 2023 Quy định định mức xây dựng dự toán thực hiện nhiệm vụ khoa học và công nghệ sử dụng ngân sách nhà nước trên địa bàn tỉnh Đồng Nai;</w:t>
      </w:r>
    </w:p>
    <w:p>
      <w:r>
        <w:t>Theo đề nghị của Giám đốc Sở Khoa học và Công nghệ tại Tờ trình số 121/TTr-SKHCN ngày 29 tháng 12 năm 2023.</w:t>
      </w:r>
    </w:p>
    <w:p>
      <w:r>
        <w:t>QUYẾT ĐỊNH:</w:t>
      </w:r>
    </w:p>
    <w:p>
      <w:r>
        <w:t>Điều 1.  Triển khai thực hiện Nghị quyết số 30/2023/NQ-HĐND ngày 08 tháng 12 năm 2023 quy định định mức xây dựng dự toán thực hiện nhiệm vụ khoa học và công nghệ sử dụng ngân sách nhà nước trên địa bàn tỉnh Đồng Nai  (Đính kèm Nghị quyết).</w:t>
      </w:r>
    </w:p>
    <w:p>
      <w:r>
        <w:t>Điều 2.  Giao Sở Khoa học và Công nghệ chủ trì, phối hợp các sở, ban, ngành, địa phương tổ chức tuyên truyền, phổ biến, hướng dẫn các nội dung thực hiện đến các tổ chức, cá nhân thực hiện nhiệm vụ khoa học và công nghệ có sử dụng ngân sách nhà nước trên địa bàn tỉnh Đồng Nai và các tổ chức cá nhân khác có liên quan.</w:t>
      </w:r>
    </w:p>
    <w:p>
      <w:r>
        <w:t>Hàng năm, căn cứ đề xuất của các sở, ban, ngành, UBND các huyện, thành phố, Sở Khoa học và Công nghệ xây dựng và lập dự toán kinh phí thực hiện và kinh phí đối với các hoạt động phục vụ công tác quản lý nhiệm vụ khoa học và công nghệ, tổng hợp chung vào dự toán chi sự nghiệp khoa học và công nghệ của tỉnh trình Ủy ban nhân dân tỉnh phê duyệt. Định kỳ đánh giá kết quả thực hiện, báo cáo Ủy ban nhân dân tỉnh để báo Hội đồng nhân dân tỉnh tại các kỳ họp theo quy định.</w:t>
      </w:r>
    </w:p>
    <w:p>
      <w:r>
        <w:t>Điều 3.  Các sở, ban, ngành cấp tỉnh, UBND các huyện, thành phố: Hàng năm, vào thời điểm lập dự toán ngân sách nhà nước có trách nhiệm lập dự toán kinh phí thực hiện nhiệm vụ và kinh phí các hoạt động phục vụ công tác quản lý nhà nước về khoa học và công nghệ trong phạm vi lĩnh vực của mình quản lý, chuyển Sở Khoa học và Công nghệ tổng hợp chung vào dự toán chi sự nghiệp khoa học và công nghệ của tỉnh (theo phân cấp quản lý ngân sách) để trình UBND tỉnh phê duyệt theo quy định.</w:t>
      </w:r>
    </w:p>
    <w:p>
      <w:r>
        <w:t>Điều 4.  Quyết định này có hiệu lực kể từ ngày ký.</w:t>
      </w:r>
    </w:p>
    <w:p>
      <w:r>
        <w:t>Điều 5.  Chánh Văn phòng Ủy ban nhân dân tỉnh; Giám đốc các Sở: Khoa học và Công nghệ, Tài chính; Thủ trưởng các sở, ban, ngành; Chủ tịch UBND các huyện, thành phố và các tổ chức, cá nhân có liên quan chịu trách nhiệm thi hành Quyết định này./.</w:t>
      </w:r>
    </w:p>
    <w:p>
      <w:r>
        <w:t>Nơi nhận:</w:t>
      </w:r>
    </w:p>
    <w:p>
      <w:r>
        <w:t>- Như Điều 5;</w:t>
      </w:r>
    </w:p>
    <w:p>
      <w:r>
        <w:t>- Thường trực Tỉnh ủy;</w:t>
      </w:r>
    </w:p>
    <w:p>
      <w:r>
        <w:t>- Thường trực HĐND tỉnh;</w:t>
      </w:r>
    </w:p>
    <w:p>
      <w:r>
        <w:t>- UBMTTQ Việt Nam tỉnh;</w:t>
      </w:r>
    </w:p>
    <w:p>
      <w:r>
        <w:t>- Q. Chủ tịch, các Phó Chủ tịch UBND tỉnh;</w:t>
      </w:r>
    </w:p>
    <w:p>
      <w:r>
        <w:t>- Ban Kinh tế - Ngân sách HĐND tỉnh;</w:t>
      </w:r>
    </w:p>
    <w:p>
      <w:r>
        <w:t>- Văn phòng Đoàn ĐBQH &amp; HĐND tỉnh;</w:t>
      </w:r>
    </w:p>
    <w:p>
      <w:r>
        <w:t>- Các sở, ban, ngành, đoàn thể cấp tỉnh;</w:t>
      </w:r>
    </w:p>
    <w:p>
      <w:r>
        <w:t>- UBND các huyện, thành phố;</w:t>
      </w:r>
    </w:p>
    <w:p>
      <w:r>
        <w:t>- Chánh, các Phó Chánh VP UBND tỉnh;</w:t>
      </w:r>
    </w:p>
    <w:p>
      <w:r>
        <w:t>- Cổng thông tin điện tử tỉnh;</w:t>
      </w:r>
    </w:p>
    <w:p>
      <w:r>
        <w:t>- Lưu: VT, KGVX.</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