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tuyển chọn, giao trực tiếp tổ chức và cá nhân thực hiện nhiệm vụ khoa học và công nghệ cấp tỉnh sử dụng ngân sách nhà nước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10/2024/QĐ-UBND</w:t>
      </w:r>
    </w:p>
    <w:p>
      <w:r>
        <w:t>Hậu Giang , ngày  16  tháng  5  năm  2024</w:t>
      </w:r>
    </w:p>
    <w:p>
      <w:r>
        <w:t>QUYẾT ĐỊNH</w:t>
      </w:r>
    </w:p>
    <w:p>
      <w:r>
        <w:t>BAN HÀNH QUY ĐỊNH TUYỂN CHỌN, GIAO TRỰC TIẾP TỔ CHỨC VÀ CÁ NHÂN THỰC HIỆN NHIỆM VỤ KHOA HỌC VÀ CÔNG NGHỆ CẤP TỈNH SỬ DỤNG NGÂN SÁCH NHÀ NƯỚC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20/2023/TT-BKHCN ngày 12 tháng 10 năm 2023 của Bộ trưởng Bộ Khoa học và Công nghệ quy định tuy ể n chọn, giao trực tiếp tổ chức và cá nhân thực hiện nhiệm vụ khoa học và công nghệ cấp quốc gia sử dụng ngân sách nhà nước (được đính chính tại Quyết định số 458/QĐ-BKHCN ngày 25 tháng 3 năm 2024 của Bộ trưởng Bộ Khoa học và Công nghệ về việc đính chính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 ;</w:t>
      </w:r>
    </w:p>
    <w:p>
      <w:r>
        <w:t>Theo đề nghị của Giám đốc Sở Khoa học và Công nghệ.</w:t>
      </w:r>
    </w:p>
    <w:p>
      <w:r>
        <w:t>QUYẾT ĐỊNH:</w:t>
      </w:r>
    </w:p>
    <w:p>
      <w:r>
        <w:t>Điều 1.  Ban hành kèm theo Quyết định này Quy định tuyển chọn, giao trực tiếp tổ chức và cá nhân thực hiện nhiệm vụ khoa học và công nghệ cấp tỉnh sử dụng ngân sách nhà nước   trên địa bàn tỉnh Hậu Giang.</w:t>
      </w:r>
    </w:p>
    <w:p>
      <w:r>
        <w:t>Điều 2.     Quyết định này có hiệu lực từ ngày 27 tháng 5 năm 2024 và bãi bỏ Điều 9, 10, 11, 12, 13, 14, 15, 16, 17, 18, 19, 20, 21, 22 của Quy định quản lý các nhiệm vụ khoa học và công nghệ sử dụng ngân sách nhà nước cấp tỉnh ban hành kèm theo Quyết định số   34/2017/QĐ-UBND ngày 15 tháng 12 năm 2017 của Ủy ban nhân dân tỉnh Hậu Giang.</w:t>
      </w:r>
    </w:p>
    <w:p>
      <w:r>
        <w:t>Điều 3.  Chánh Văn phòng Ủy ban nhân dân tỉnh, Giám đốc Sở; Thủ trưởng cơ quan, ban, ngành tỉnh; Chủ tịch Ủy ban nhân dân huyện, thị xã, thành phố ;  các đơn vị, tổ chức, cá nhân có liên quan chịu trách nhiệm thi hành Quyết định này.</w:t>
      </w:r>
    </w:p>
    <w:p>
      <w:r>
        <w:t>Nơi nhận:</w:t>
      </w:r>
    </w:p>
    <w:p>
      <w:r>
        <w:t>- VP. Chính phủ (HN, TP.HCM);</w:t>
      </w:r>
    </w:p>
    <w:p>
      <w:r>
        <w:t>- Bộ Khoa học và Công nghệ;</w:t>
      </w:r>
    </w:p>
    <w:p>
      <w:r>
        <w:t>- Bộ Tư pháp (Cục Kiểm tra văn bản QPPL);</w:t>
      </w:r>
    </w:p>
    <w:p>
      <w:r>
        <w:t>- TT: TU, HĐND, UBND tỉnh;</w:t>
      </w:r>
    </w:p>
    <w:p>
      <w:r>
        <w:t>- UBMTTQVN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 .  C N</w:t>
      </w:r>
    </w:p>
    <w:p>
      <w:r>
        <w:t>TM. ỦY BAN NHÂN DÂN</w:t>
      </w:r>
    </w:p>
    <w:p>
      <w:r>
        <w:t>KT. CHỦ TỊCH</w:t>
      </w:r>
    </w:p>
    <w:p>
      <w:r>
        <w:t>PHÓ CHỦ TỊCH</w:t>
      </w:r>
    </w:p>
    <w:p>
      <w:r>
        <w:t>Nguyễn Văn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