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một số văn bản quy phạm pháp luật do Ủy ban nhân dân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10/2024/QĐ-UBND</w:t>
      </w:r>
    </w:p>
    <w:p>
      <w:r>
        <w:t>Tuyên Quang, ngày 24 tháng 5 năm 2024</w:t>
      </w:r>
    </w:p>
    <w:p>
      <w:r>
        <w:t>QUYẾT ĐỊNH</w:t>
      </w:r>
    </w:p>
    <w:p>
      <w:r>
        <w:t>BÃI BỎ MỘT SỐ VĂN BẢN QUY PHẠM PHÁP LUẬT DO ỦY BAN NHÂN DÂN TỈNH TUYÊN QUANG BAN HÀNH</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Điều 146, Điều 147, Điều 148 và Điều 149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71/TTr-STP ngày 07 tháng 5 năm 2024 về dự thảo Quyết định Bãi bỏ một số văn bản quy phạm pháp luật do Ủy ban nhân dân tỉnh Tuyên Quang ban hành.</w:t>
      </w:r>
    </w:p>
    <w:p>
      <w:r>
        <w:t>QUYẾT ĐỊNH:</w:t>
      </w:r>
    </w:p>
    <w:p>
      <w:r>
        <w:t>Điều 1. Bãi bỏ toàn bộ 16 văn bản quy phạm pháp luật do Ủy ban nhân dân tỉnh Tuyên Quang ban hành, gồm:</w:t>
      </w:r>
    </w:p>
    <w:p>
      <w:r>
        <w:t>1. Quyết định số 331/2002/QĐ-UB ngày 26 tháng 6 năm 2002 Về việc ban hành Quy định tạm thời hỗ trợ lãi suất tiền vay mua máy nông nghiệp phục vụ làm đất kịp thời vụ trên địa bàn tỉnh Tuyên Quang.</w:t>
      </w:r>
    </w:p>
    <w:p>
      <w:r>
        <w:t>2. Quyết định số 37/2005/QĐ-UBND ngày 21 tháng 4 năm 2005 Về chức năng, nhiệm vụ, tổ chức bộ máy, biên chế của Trung tâm Khuyến nông thuộc Sở Nông nghiệp và Phát triển nông thôn.</w:t>
      </w:r>
    </w:p>
    <w:p>
      <w:r>
        <w:t>3. Quyết định số 38/2005/QĐ-UBND ngày 21 tháng 4 năm 2005 Về chức năng, nhiệm vụ, tổ chức bộ máy, biên chế của Trung tâm Nước sạch và Vệ sinh môi trường nông thôn thuộc Sở Nông nghiệp và Phát triển nông thôn.</w:t>
      </w:r>
    </w:p>
    <w:p>
      <w:r>
        <w:t>4. Quyết định số 54/2006/QĐ-UBND ngày 06 tháng 9 năm 2006 Về việc thành lập Trạm Khuyến nông thuộc Ủy ban nhân dân huyện, thị xã.</w:t>
      </w:r>
    </w:p>
    <w:p>
      <w:r>
        <w:t>5. Quyết định số 67/2006/QĐ-UBND ngày 15 tháng 9 năm 2006 Về chức năng, nhiệm vụ, tổ chức bộ máy và biên chế của Trung tâm Kiểm nghiệm dược phẩm, vệ sinh an toàn thực phẩm, mỹ phẩm thuộc Sở Y tế tỉnh Tuyên Quang.</w:t>
      </w:r>
    </w:p>
    <w:p>
      <w:r>
        <w:t>6. Quyết định số 20/2007/QĐ-UBND ngày 25 tháng 6 năm 2007 Về việc ban hành Quy định về quản lý, hoạt động của Trạm Truyền thanh cơ sở xã, phường, thị trấn.</w:t>
      </w:r>
    </w:p>
    <w:p>
      <w:r>
        <w:t>7. Quyết định số 19/2008/QĐ-UBND ngày 19 tháng 9 năm 2008 Về việc phê duyệt Quy hoạch tổng thể phát triển sự nghiệp giáo dục và đào tạo tỉnh Tuyên Quang đến năm 2010, định hướng đến năm 2020.</w:t>
      </w:r>
    </w:p>
    <w:p>
      <w:r>
        <w:t>8. Quyết định số 28/2008/QĐ-UBND ngày 24 tháng 12 năm 2008 Về việc quy định chế độ hỗ trợ cho giáo viên mầm non không trong biên chế nhà nước trên địa bàn tỉnh Tuyên Quang.</w:t>
      </w:r>
    </w:p>
    <w:p>
      <w:r>
        <w:t>9. Quyết định số 17/2009/QĐ-UBND ngày 22 tháng 10 năm 2009 Về việc phê duyệt Quy hoạch bảo vệ môi trường tỉnh Tuyên Quang đến năm 2010, định hướng đến năm 2020.</w:t>
      </w:r>
    </w:p>
    <w:p>
      <w:r>
        <w:t>10. Quyết định số 21/2009/QĐ-UBND ngày 24 tháng 11 năm 2009 Ban hành Quy định về điều kiện hoạt động phương tiện thủy thô sơ có trọng tải toàn phần dưới 01 tấn hoặc có sức chở dưới 5 người hoặc bè trên địa bàn tỉnh Tuyên Quang.</w:t>
      </w:r>
    </w:p>
    <w:p>
      <w:r>
        <w:t>11. Quyết định số 28/2010/QĐ-UBND ngày 26 tháng 11 năm 2010 Về việc sửa đổi, bổ sung một số Điều Quy định về quản lý, hoạt động của Trạm Truyền thanh cơ sở xã, phường, thị trấn ban hành kèm theo Quyết định số 20/2007/QĐ-UBND ngày 25 tháng 6 năm 2007 của Ủy ban nhân dân tỉnh.</w:t>
      </w:r>
    </w:p>
    <w:p>
      <w:r>
        <w:t>12. Quyết định số 16/2012/QĐ-UBND ngày 19 tháng 9 năm 2012 Về việc phê duyệt Quy hoạch phát triển sự nghiệp y tế đến năm 2015, định hướng đến năm 2020.</w:t>
      </w:r>
    </w:p>
    <w:p>
      <w:r>
        <w:t>13. Quyết định số 35/2014/QĐ-UBND ngày 31 tháng 12 năm 2014 Về việc ban hành quy định Tiêu chí phân bổ vốn Chương trình 135 năm 2015 và giai đoạn 2016 - 2020 trên địa bàn tỉnh Tuyên Quang.</w:t>
      </w:r>
    </w:p>
    <w:p>
      <w:r>
        <w:t>14. Quyết định số 15/2017/QĐ-UBND ngày 06 tháng 10 năm 2017 Quy định cước vận tải hàng hóa bằng ô tô trên địa bàn tỉnh Tuyên Quang</w:t>
      </w:r>
    </w:p>
    <w:p>
      <w:r>
        <w:t>15. Chỉ thị số 08/2006/CT-UBND ngày 29 tháng 08 năm 2006 Về tăng cường công tác quản lý nhà nước đối với các hoạt động khoáng sản trên địa bàn tỉnh.</w:t>
      </w:r>
    </w:p>
    <w:p>
      <w:r>
        <w:t>16. Chỉ thị số 04/2008/CT-UBND ngày 23 tháng 7 năm 2008 Về việc tăng cường quản lý đất lâm nghiệp trên địa bàn tỉnh.</w:t>
      </w:r>
    </w:p>
    <w:p>
      <w:r>
        <w:t>Điều 2 . Bãi bỏ Điều 2 Quyết định số 74/2006/QĐ-UBND ngày 02 tháng 10 năm 2006 của Ủy ban nhân dân tỉnh Tuyên Quang Về việc thành lập Bệnh viện Đa khoa các huyện và Bệnh viện Đa khoa khu vực các huyện thuộc Sở Y tế tỉnh Tuyên Quang.</w:t>
      </w:r>
    </w:p>
    <w:p>
      <w:r>
        <w:t>Điều 3. Điều khoản thi hành</w:t>
      </w:r>
    </w:p>
    <w:p>
      <w:r>
        <w:t>1. Quyết định này có hiệu lực thi hành kể từ ngày 10 tháng 06 năm 2024. Riêng Khoản 14 Điều 1 Quyết định này có hiệu lực thi hành kể từ ngày 01 tháng 7 năm 2024.</w:t>
      </w:r>
    </w:p>
    <w:p>
      <w:r>
        <w:t>2. Mọi hoạt động liên quan đến nội dung điều chỉnh của các văn bản quy phạm pháp luật bị bãi bỏ tại Điều 1, Điều 2 Quyết định này được thực hiện theo quy định của pháp luật hiện hành.</w:t>
      </w:r>
    </w:p>
    <w:p>
      <w:r>
        <w:t>3. Chánh Văn phòng Ủy ban nhân dân tỉnh; Giám đốc Sở Tư pháp; Giám đốc Sở, Thủ trưởng ban, ngành cấp tỉnh; Chủ tịch Ủy ban nhân dân huyện, thành phố; các cơ quan, tổ chức, cá nhân có liên quan chịu trách nhiệm thi hành Quyết định này./.</w:t>
      </w:r>
    </w:p>
    <w:p>
      <w:r>
        <w:t>Nơi nhận:</w:t>
      </w:r>
    </w:p>
    <w:p>
      <w:r>
        <w:t>- Văn phòng Chính phủ (báo cáo);</w:t>
      </w:r>
    </w:p>
    <w:p>
      <w:r>
        <w:t>- Bộ Tư pháp (báo cáo);</w:t>
      </w:r>
    </w:p>
    <w:p>
      <w:r>
        <w:t>- Thường trực Tỉnh ủy (báo cáo);</w:t>
      </w:r>
    </w:p>
    <w:p>
      <w:r>
        <w:t>- Thường trực HĐND tỉnh (báo cáo);</w:t>
      </w:r>
    </w:p>
    <w:p>
      <w:r>
        <w:t>- Đoàn Đại biểu Quốc hội tỉnh (báo cáo);</w:t>
      </w:r>
    </w:p>
    <w:p>
      <w:r>
        <w:t>- Chủ tịch UBND tỉnh;</w:t>
      </w:r>
    </w:p>
    <w:p>
      <w:r>
        <w:t>- Các Phó Chủ tịch UBND tỉnh;</w:t>
      </w:r>
    </w:p>
    <w:p>
      <w:r>
        <w:t>- Cục Kiểm tra VBQPPL, BTP (để kiểm tra);</w:t>
      </w:r>
    </w:p>
    <w:p>
      <w:r>
        <w:t>- Ủy ban MTTQ và các tổ chức CT-XH tỉnh;</w:t>
      </w:r>
    </w:p>
    <w:p>
      <w:r>
        <w:t>- Sở Tư pháp (tự kiểm tra);</w:t>
      </w:r>
    </w:p>
    <w:p>
      <w:r>
        <w:t>- Các Sở, ban, ngành cấp tỉnh;</w:t>
      </w:r>
    </w:p>
    <w:p>
      <w:r>
        <w:t>- Như Điều 3 (thi hành);</w:t>
      </w:r>
    </w:p>
    <w:p>
      <w:r>
        <w:t>- HĐND, UBND huyện, thành phố;</w:t>
      </w:r>
    </w:p>
    <w:p>
      <w:r>
        <w:t>- Báo Tuyên Quang; Đài PT&amp;TH tỉnh;</w:t>
      </w:r>
    </w:p>
    <w:p>
      <w:r>
        <w:t>- Cổng thông tin điện tử tỉnh (đăng tải);</w:t>
      </w:r>
    </w:p>
    <w:p>
      <w:r>
        <w:t>- Cơ sở dữ liệu VBQPPL tỉnh (đăng tải);</w:t>
      </w:r>
    </w:p>
    <w:p>
      <w:r>
        <w:t>- Công báo tỉnh (đăng tải);</w:t>
      </w:r>
    </w:p>
    <w:p>
      <w:r>
        <w:t>- Lưu: VT, NC.  (Loan)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