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1/QĐ-QLD</w:t>
      </w:r>
    </w:p>
    <w:p>
      <w:r>
        <w:t>Hà Nội, ngày 03 tháng 01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02 thuốc tại phụ lục đính kèm Quyết định này.</w:t>
      </w:r>
    </w:p>
    <w:p>
      <w:r>
        <w:t>Lý do:  Các cơ sở đăng ký thuốc đề nghị tự nguyện thu hồi giấy đăng ký lưu hành thuốc tại Việt Nam.</w:t>
      </w:r>
    </w:p>
    <w:p>
      <w:r>
        <w:t>Điều 2.  Thuốc nước ngoài đã nhập khẩu vào Việt Nam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cơ sở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QLKDD, QLCLT, QLGT, Website Cục QLD;</w:t>
      </w:r>
    </w:p>
    <w:p>
      <w:r>
        <w:t>- Lưu: VT, ĐKT (Trg) (2b).</w:t>
      </w:r>
    </w:p>
    <w:p>
      <w:r>
        <w:t>KT. CỤC TRƯỞNG</w:t>
      </w:r>
    </w:p>
    <w:p>
      <w:r>
        <w:t>PHÓ CỤC TRƯỞNG</w:t>
      </w:r>
    </w:p>
    <w:p>
      <w:r>
        <w:t>Nguyễn Thành Lâm</w:t>
      </w:r>
    </w:p>
    <w:p>
      <w:r>
        <w:t>PHỤ LỤC</w:t>
      </w:r>
    </w:p>
    <w:p>
      <w:r>
        <w:t>DANH MỤC 02 THUỐC THU HỒI GIẤY ĐĂNG KÝ LƯU HÀNH TẠI VIỆT NAM</w:t>
      </w:r>
    </w:p>
    <w:p>
      <w:r>
        <w:t>(Kèm theo Quyết định số 1/QĐ-QLD ngày 03/01/2024 của Cục Quản lý Dược)</w:t>
      </w:r>
    </w:p>
    <w:p>
      <w:r>
        <w:t>STT</w:t>
      </w:r>
    </w:p>
    <w:p>
      <w:r>
        <w:t>Tên thuốc</w:t>
      </w:r>
    </w:p>
    <w:p>
      <w:r>
        <w:t>Hoạt chất, hàm lượng</w:t>
      </w:r>
    </w:p>
    <w:p>
      <w:r>
        <w:t>Dạng bào chế</w:t>
      </w:r>
    </w:p>
    <w:p>
      <w:r>
        <w:t>Số đăng ký</w:t>
      </w:r>
    </w:p>
    <w:p>
      <w:r>
        <w:t>1.</w:t>
      </w:r>
    </w:p>
    <w:p>
      <w:r>
        <w:t>Cơ sở đăng ký: Aristopharma Ltd.   (Địa chỉ: 26/A (New 7) Purana Paltan Line, Dhaka-1000, Bangladesh)</w:t>
      </w:r>
    </w:p>
    <w:p>
      <w:r>
        <w:t>Cơ sở sản xuất: Aristopharma Ltd.   (Địa chỉ: Plot No. 21, Road No. 11 Shampur - Kadamtali I/A Dhaka - 1204, Bangladesh)</w:t>
      </w:r>
    </w:p>
    <w:p>
      <w:r>
        <w:t>1</w:t>
      </w:r>
    </w:p>
    <w:p>
      <w:r>
        <w:t>Bronast Tablet</w:t>
      </w:r>
    </w:p>
    <w:p>
      <w:r>
        <w:t>Esomeprazole (dưới dạng Esomeprazole magnesi dihydrate) 20mg</w:t>
      </w:r>
    </w:p>
    <w:p>
      <w:r>
        <w:t>Viên bao tan trong ruột</w:t>
      </w:r>
    </w:p>
    <w:p>
      <w:r>
        <w:t>VN-17242-13</w:t>
      </w:r>
    </w:p>
    <w:p>
      <w:r>
        <w:t>2.</w:t>
      </w:r>
    </w:p>
    <w:p>
      <w:r>
        <w:t>Cơ sở đăng ký: Sanofi-Aventis Singapore Pte.Ltd   (Địa chỉ: 38 Beach Road #18-11, South Beach Tower, Singapore (189767), Singapore)</w:t>
      </w:r>
    </w:p>
    <w:p>
      <w:r>
        <w:t>Cơ sở sản xuất: Sanofi S.p.A.   (Địa chỉ: Via Valcanello, 4 - 03012 Anagni (FR), Italy)</w:t>
      </w:r>
    </w:p>
    <w:p>
      <w:r>
        <w:t>2</w:t>
      </w:r>
    </w:p>
    <w:p>
      <w:r>
        <w:t>Targosid</w:t>
      </w:r>
    </w:p>
    <w:p>
      <w:r>
        <w:t>Teicoplanin 400mg</w:t>
      </w:r>
    </w:p>
    <w:p>
      <w:r>
        <w:t>Bột đông khô pha tiêm</w:t>
      </w:r>
    </w:p>
    <w:p>
      <w:r>
        <w:t>VN-19906-16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