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Khoản 3 Điều 1 Quyết định 34/2022/QĐ-UBND về định mức kinh tế - kỹ thuật đối với các dịch vụ sự nghiệp công sử dụng ngân sách Nhà nước, thuộc lĩnh vực lưu trữ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09/2024/QĐ-UBND</w:t>
      </w:r>
    </w:p>
    <w:p>
      <w:r>
        <w:t>Nam Định, ngày 22 tháng 4 năm 2024</w:t>
      </w:r>
    </w:p>
    <w:p>
      <w:r>
        <w:t>QUYẾT ĐỊNH</w:t>
      </w:r>
    </w:p>
    <w:p>
      <w:r>
        <w:t>VỀ VIỆC SỬA ĐỔI, BỔ SUNG MỘT SỐ ĐIỂM CỦA KHOẢN 3 ĐIỀU 1 QUYẾT ĐỊNH SỐ 34/2022/QĐ-UBND NGÀY 27/10/2022 CỦA ỦY BAN NHÂN DÂN TỈNH NAM ĐỊNH, VỀ VIỆC BAN HÀNH ĐỊNH MỨC KINH TẾ - KỸ THUẬT ĐỐI VỚI CÁC DỊCH VỤ SỰ NGHIỆP CÔNG SỬ DỤNG NGÂN SÁCH NHÀ NƯỚC, THUỘC LĨNH VỰC LƯU TRỮ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Căn cứ Thông tư số 10/2012/TT-BNV ngày 14 tháng 12 năm 2012 của Bộ trưởng Bộ Nội vụ quy định định mức kinh tế - kỹ thuật xử lý tài liệu hết giá trị;</w:t>
      </w:r>
    </w:p>
    <w:p>
      <w:r>
        <w:t>Căn cứ Thông tư số 04/2014/TT-BNV ngày 23 tháng 6 năm 2014 của Bộ trưởng Bộ Nội vụ quy định định mức kinh tế - kỹ thuật tạo lập cơ sở dữ liệu tài liệu lưu trữ;</w:t>
      </w:r>
    </w:p>
    <w:p>
      <w:r>
        <w:t>Căn cứ Thông tư số 05/2014/TT-BNV ngày 23 tháng 6 năm 2014 của Bộ trưởng Bộ Nội vụ quy định định mức kinh tế - kỹ thuật quy định giải mật tài liệu lưu trữ;</w:t>
      </w:r>
    </w:p>
    <w:p>
      <w:r>
        <w:t>Căn cứ Thông tư số 16/2023/TT-BNV ngày 15 tháng 11 năm 2023 của Bộ trưởng Bộ Nội vụ quy định định mức kinh tế - kỹ thuật chỉnh lý tài liệu nền giấy;</w:t>
      </w:r>
    </w:p>
    <w:p>
      <w:r>
        <w:t>Theo đề nghị của Giám đốc Sở Nội vụ tại Tờ trình số 1071/TTr-SNV ngày 08/4/2024 và của Giám đốc Sở Tư pháp tại Báo cáo thẩm định số 486/BC-STP ngày 04/4/2024.</w:t>
      </w:r>
    </w:p>
    <w:p>
      <w:r>
        <w:t>QUYẾT ĐỊNH:</w:t>
      </w:r>
    </w:p>
    <w:p>
      <w:r>
        <w:t>Điều 1. Sửa đổi, bổ sung một số điểm của khoản 3 Điều 1 Quyết định số 34/2022/QĐ-UBND ngày 27 tháng 10 năm 2022 của Ủy ban nhân dân tỉnh Nam Định về việc ban hành định mức kinh tế - kỹ thuật đối với các dịch vụ sự nghiệp công sử dụng ngân sách nhà nước thuộc lĩnh vực lưu trữ tỉnh Nam Định</w:t>
      </w:r>
    </w:p>
    <w:p>
      <w:r>
        <w:t>1. Sửa đổi, bổ sung điểm a khoản 3 Điều 1 như sau:</w:t>
      </w:r>
    </w:p>
    <w:p>
      <w:r>
        <w:t>“a) Định mức kinh tế - kỹ thuật chỉnh lý tài liệu nền giấy áp dụng 100% định mức quy định tại Điều 4 Thông tư số 16/2023/TT-BNV ngày 15 tháng 11 năm 2023 của Bộ trưởng Bộ Nội vụ quy định định mức kinh tế - kỹ thuật chỉnh lý tài liệu nền giấy”.</w:t>
      </w:r>
    </w:p>
    <w:p>
      <w:r>
        <w:t>2. Bổ sung điểm g khoản 3 Điều 1 như sau:</w:t>
      </w:r>
    </w:p>
    <w:p>
      <w:r>
        <w:t>“g) Định mức kinh tế kỹ thuật giải mật tài liệu lưu trữ áp dụng 100% định mức quy định tại Điều 4 Thông tư số 05/2014/TT-BNV ngày 23 tháng 6 năm 2014 của Bộ trưởng Bộ Nội vụ quy định định mức kinh tế - kỹ thuật quy định giải mật tài liệu lưu trữ.”</w:t>
      </w:r>
    </w:p>
    <w:p>
      <w:r>
        <w:t>Điều 2.  Quyết định này có hiệu lực thi hành kể từ ngày 01/5/2024.</w:t>
      </w:r>
    </w:p>
    <w:p>
      <w:r>
        <w:t>Điều 3.  Chánh Văn phòng Ủy ban nhân dân tỉnh; Giám đốc các sở, ban, ngành của tỉnh;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Bộ Nội vụ;</w:t>
      </w:r>
    </w:p>
    <w:p>
      <w:r>
        <w:t>- Bộ Tư pháp (Cục Kiểm tra VBQPPL);</w:t>
      </w:r>
    </w:p>
    <w:p>
      <w:r>
        <w:t>- TT. Tỉnh ủy, TT. HĐND tỉnh;</w:t>
      </w:r>
    </w:p>
    <w:p>
      <w:r>
        <w:t>- Chủ tịch, các PCT UBND tỉnh;</w:t>
      </w:r>
    </w:p>
    <w:p>
      <w:r>
        <w:t>- Đoàn đại biểu Quốc hội tỉnh;</w:t>
      </w:r>
    </w:p>
    <w:p>
      <w:r>
        <w:t>- Cổng TTĐT tỉnh, Công báo tỉnh;</w:t>
      </w:r>
    </w:p>
    <w:p>
      <w:r>
        <w:t>- Lưu: VP1, VP8.</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