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09/2024/QĐ-UBND bãi bỏ Quyết định 38/2013/QĐ-UBND và 39/2013/QĐ-UBND do Thành phố Hà Nội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09/2024/QĐ-UBND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09/2024/QĐ-UBND</w:t>
      </w:r>
    </w:p>
    <w:p>
      <w:r>
        <w:t>Hà Nội, ngày 01 tháng 02 năm 2024</w:t>
      </w:r>
    </w:p>
    <w:p>
      <w:r>
        <w:t>QUYẾT ĐỊNH</w:t>
      </w:r>
    </w:p>
    <w:p>
      <w:r>
        <w:t>BÃI BỎ CÁC QUYẾT ĐỊNH CỦA ỦY BAN NHÂN DÂN THÀNH PHỐ HÀ NỘI</w:t>
      </w:r>
    </w:p>
    <w:p>
      <w:r>
        <w:t>ỦY BAN NHÂN DÂN THÀNH PHỐ HÀ NỘI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Theo đề nghị của Giám đốc Sở Tài chính tại Tờ trình số 5444/TTr-STC ngày 19 tháng 9 năm 2023 về việc đề nghị ban hành Quyết định bãi bỏ Quyết định số 38/2013/QĐ-UBND ngày 19/9/2013 của UBND Thành phố về việc ban hành giá bán nước sinh hoạt và Quyết định số 39/2013/QĐ-UBND ngày 19/9/2013 của UBND Thành phố về việc phê duyệt phương án giá tiêu thụ nước sạch không dùng cho mục đích sinh hoạt trên địa bàn thành phố Hà Nội; Văn bản số 417/STC-QLG ngày 24 tháng 01 năm 2024 về việc hoàn thiện dự thảo Quyết định bãi bỏ Quyết định số 38/2013/QĐ-UBND và Quyết định số 39/2013/QĐ-UBND ngày 19/9/2013 của UBND Thành phố.</w:t>
      </w:r>
    </w:p>
    <w:p>
      <w:r>
        <w:t>QUYẾT ĐỊNH:</w:t>
      </w:r>
    </w:p>
    <w:p>
      <w:r>
        <w:t>Điều 1. Bãi bỏ toàn bộ các quyết định</w:t>
      </w:r>
    </w:p>
    <w:p>
      <w:r>
        <w:t>Bãi bỏ toàn bộ các quyết định sau đây:</w:t>
      </w:r>
    </w:p>
    <w:p>
      <w:r>
        <w:t>1. Quyết định số 38/2013/QĐ-UBND ngày 19/9/2013 của UBND Thành phố về việc ban hành giá bán nước sinh hoạt trên địa bàn thành phố Hà Nội;</w:t>
      </w:r>
    </w:p>
    <w:p>
      <w:r>
        <w:t>2. Quyết định số 39/2013/QĐ-UBND ngày 19/9/2013 của UBND Thành phố về việc phê duyệt phương án giá tiêu thụ nước sạch không dùng cho mục đích sinh hoạt trên địa bàn thành phố Hà Nội.</w:t>
      </w:r>
    </w:p>
    <w:p>
      <w:r>
        <w:t>Điều 2. Điều khoản thi hành</w:t>
      </w:r>
    </w:p>
    <w:p>
      <w:r>
        <w:t>Quyết định này có hiệu lực từ ngày 15 tháng 02 năm 2024./.</w:t>
      </w:r>
    </w:p>
    <w:p>
      <w:r>
        <w:t>Nơi nhận:</w:t>
      </w:r>
    </w:p>
    <w:p>
      <w:r>
        <w:t>- Văn phòng Chính phủ;</w:t>
      </w:r>
    </w:p>
    <w:p>
      <w:r>
        <w:t>- Các Bộ: Tài chính, Xây dựng, Tư pháp, Nông nghiệp và PTNT;</w:t>
      </w:r>
    </w:p>
    <w:p>
      <w:r>
        <w:t>- Thường trực: Thành ủy, HĐND TP;</w:t>
      </w:r>
    </w:p>
    <w:p>
      <w:r>
        <w:t>- Chủ tịch UBND Thành phố;</w:t>
      </w:r>
    </w:p>
    <w:p>
      <w:r>
        <w:t>- Các Phó Chủ tịch UBND Thành phố;</w:t>
      </w:r>
    </w:p>
    <w:p>
      <w:r>
        <w:t>- Cục Kiểm tra VBQPPL - Bộ Tư pháp;</w:t>
      </w:r>
    </w:p>
    <w:p>
      <w:r>
        <w:t>- Các Sở, ban, ngành, đơn vị thuộc Thành phố;</w:t>
      </w:r>
    </w:p>
    <w:p>
      <w:r>
        <w:t>- UBND quận, huyện, thị xã;</w:t>
      </w:r>
    </w:p>
    <w:p>
      <w:r>
        <w:t>- VPUB: Các PCVP, các phòng: ĐT, KTTH, TH, TT Thông tin điện tử TP;</w:t>
      </w:r>
    </w:p>
    <w:p>
      <w:r>
        <w:t>- Lưu: VT, KTTH.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Dương Đức Tuấn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