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phân cấp thẩm quyền ban hành tiêu chuẩn, định mức sử dụng diện tích công trình sự nghiệp của các đơn vị sự nghiệp công lập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08/2024/QĐ-UBND</w:t>
      </w:r>
    </w:p>
    <w:p>
      <w:r>
        <w:t>Thái Nguyên, ngày 04 tháng 5 năm 2024</w:t>
      </w:r>
    </w:p>
    <w:p>
      <w:r>
        <w:t>QUYẾT ĐỊNH</w:t>
      </w:r>
    </w:p>
    <w:p>
      <w:r>
        <w:t>VỀ VIỆC PHÂN CẤP THẨM QUYỀN BAN HÀNH TIÊU CHUẨN, ĐỊNH MỨC SỬ DỤNG DIỆN TÍCH CÔNG TRÌNH SỰ NGHIỆP CỦA CÁC ĐƠN VỊ SỰ NGHIỆP CÔNG LẬP THUỘC PHẠM VI QUẢN LÝ CỦA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Căn cứ Thông tư số 38/2018/TT-BLĐTBXH ngày 28 tháng 12 năm 2018 của Bộ trưởng Bộ Lao động - Thương binh và Xã hội quy định tiêu chuẩn, định mức sử dụng diện tích công trình sự nghiệp thuộc lĩnh vực giáo dục nghề nghiệp;</w:t>
      </w:r>
    </w:p>
    <w:p>
      <w:r>
        <w:t>Căn cứ Thông tư số 03/2020/TT-BGDĐT ngày 10 tháng 02 năm 2020 của Bộ trưởng Bộ Giáo dục và Đào tạo quy định chi tiết hướng dẫn về tiêu chuẩn, định mức sử dụng diện tích công trình sự nghiệp thuộc lĩnh vực giáo dục và đào tạo;</w:t>
      </w:r>
    </w:p>
    <w:p>
      <w:r>
        <w:t>Căn cứ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w:t>
      </w:r>
    </w:p>
    <w:p>
      <w:r>
        <w:t>Căn cứ Công văn số 130/HĐND-VP ngày 23 tháng 4 năm 2024 của Thường trực Hội đồng nhân dân tỉnh về việc phân cấp thẩm quyền ban hành tiêu chuẩn, định mức sử dụng diện tích công trình sự nghiệp của các đơn vị sự nghiệp công lập thuộc phạm vi quản lý</w:t>
      </w:r>
    </w:p>
    <w:p>
      <w:r>
        <w:t>Theo đề nghị của Giám đốc Sở Tài chính tại Tờ trình số 863/TTr-STC ngày 21 tháng 3 năm 2024.</w:t>
      </w:r>
    </w:p>
    <w:p>
      <w:r>
        <w:t>QUYẾT ĐỊNH:</w:t>
      </w:r>
    </w:p>
    <w:p>
      <w:r>
        <w:t>Điều 1. Phạm vi điều chỉnh</w:t>
      </w:r>
    </w:p>
    <w:p>
      <w:r>
        <w:t>Quyết định này quy định phân cấp thẩm quyền ban hành tiêu chuẩn, định mức sử dụng diện tích công trình sự nghiệp tại các đơn vị sự nghiệp công lập thuộc phạm vi quản lý của tỉnh Thái Nguyên (trừ các đơn vị sự nghiệp công lập trong lĩnh vực y tế; các đơn vị sự nghiệp công lập tự đảm bảo chi thường xuyên và chi đầu tư).</w:t>
      </w:r>
    </w:p>
    <w:p>
      <w:r>
        <w:t>Điều 2. Đối tượng áp dụng</w:t>
      </w:r>
    </w:p>
    <w:p>
      <w:r>
        <w:t>1. Cơ quan nhà nước, cơ quan Đảng Cộng sản Việt Nam, tổ chức chính trị - xã hội được Ngân sách nhà nước đảm bảo kinh phí hoạt động, đơn vị sự nghiệp công lập, Ban quản lý dự án sử dụng vốn nhà nước thuộc phạm vi quản lý của tỉnh Thái Nguyên (sau đây gọi là các cơ quan, tổ chức, đơn vị).</w:t>
      </w:r>
    </w:p>
    <w:p>
      <w:r>
        <w:t>2. Các cơ quan, tổ chức, đơn vị khác có liên quan.</w:t>
      </w:r>
    </w:p>
    <w:p>
      <w:r>
        <w:t>Điều 3. Nguyên tắc ban hành tiêu chuẩn, định mức sử dụng diện tích công trình sự nghiệp</w:t>
      </w:r>
    </w:p>
    <w:p>
      <w:r>
        <w:t>1. Việc ban hành tiêu chuẩn, định mức sử dụng diện tích công trình sự nghiệp phải đảm bảo hiệu quả, tiết kiệm, phù hợp với chức năng, nhiệm vụ được giao, phù hợp với hướng dẫn về tiêu chuẩn, định mức sử dụng diện tích công trình sự nghiệp thuộc các lĩnh vực do các Bộ, ngành ban hành (nếu có), khả năng nguồn kinh phí, mức độ tự chủ của đơn vị sự nghiệp công lập và nhu cầu sử dụng thực tế tại các cơ quan, tổ chức, đơn vị. Các cơ quan, tổ chức, đơn vị được Ủy ban nhân dân tỉnh phân cấp thẩm quyền ban hành tiêu chuẩn, định mức sử dụng diện tích công trình sự nghiệp chịu trách nhiệm trước Ủy ban nhân dân tỉnh về quyết định của mình.</w:t>
      </w:r>
    </w:p>
    <w:p>
      <w:r>
        <w:t>2. Quyết định ban hành tiêu chuẩn, định mức sử dụng diện tích công trình sự nghiệp được công khai trên Cổng thông tin điện tử tỉnh, Trang thông tin điện tử của cơ quan, tổ chức, đơn vị và được gửi cơ quan Kho bạc Nhà nước cùng cấp để thực hiện kiểm soát chi và thanh toán khi cơ quan, tổ chức, đơn vị thực hiện đầu tư xây dựng mới, nâng cấp, cải tạo hoặc mua sắm trụ sở làm việc, cơ sở hoạt động sự nghiệp.</w:t>
      </w:r>
    </w:p>
    <w:p>
      <w:r>
        <w:t>Điều 4. Phân cấp thẩm quyền ban hành tiêu chuẩn, định mức sử dụng diện tích công trình sự nghiệp</w:t>
      </w:r>
    </w:p>
    <w:p>
      <w:r>
        <w:t>1. Đối với diện tích công trình sự nghiệp trong lĩnh vực giáo dục và đào tạo:</w:t>
      </w:r>
    </w:p>
    <w:p>
      <w:r>
        <w:t>Căn cứ quy định chi tiết hướng dẫn về tiêu chuẩn, định mức sử dụng công trình sự nghiệp về giáo dục và đào tạo của Bộ Giáo dục và Đào tạo, Bộ Lao động - Thương binh và Xã hội:</w:t>
      </w:r>
    </w:p>
    <w:p>
      <w:r>
        <w:t>a) Sở Giáo dục và Đào tạo ban hành tiêu chuẩn, định mức sử dụng công trình sự nghiệp thuộc lĩnh vực giáo dục và đào tạo cho các đơn vị sự nghiệp công lập trực thuộc và các đơn vị sự nghiệp công lập là trường mầm non, tiểu học, trung học cơ sở, trung học phổ thông và trường phổ thông có nhiều cấp học trên địa bàn tỉnh.</w:t>
      </w:r>
    </w:p>
    <w:p>
      <w:r>
        <w:t>b) Sở Lao động - Thương binh và Xã hội; Ủy ban nhân dân cấp huyện ban hành tiêu chuẩn, định mức sử dụng công trình sự nghiệp trong lĩnh vực giáo dục và đào tạo của các đơn vị sự nghiệp công lập trực thuộc (trừ các đơn vị sự nghiệp công lập được quy định tại điểm a khoản này).</w:t>
      </w:r>
    </w:p>
    <w:p>
      <w:r>
        <w:t>c) Đơn vị sự nghiệp công lập cấp tỉnh và tương đương ban hành tiêu chuẩn, định mức sử dụng công trình sự nghiệp của đơn vị mình.</w:t>
      </w:r>
    </w:p>
    <w:p>
      <w:r>
        <w:t>2. Đối với diện tích công trình sự nghiệp khác (ngoài lĩnh vực y tế, giáo dục và đào tạo):</w:t>
      </w:r>
    </w:p>
    <w:p>
      <w:r>
        <w:t>a) Các cơ quan, tổ chức, đơn vị cấp tỉnh và tương đương, Ủy ban nhân dân cấp huyện ban hành tiêu chuẩn, định mức sử dụng công trình sự nghiệp của các đơn vị sự nghiệp công lập trực thuộc.</w:t>
      </w:r>
    </w:p>
    <w:p>
      <w:r>
        <w:t>b) Đơn vị sự nghiệp công lập, Ban Quản lý dự án sử dụng vốn nhà nước cấp tỉnh ban hành tiêu chuẩn, định mức sử dụng công trình sự nghiệp của đơn vị mình.</w:t>
      </w:r>
    </w:p>
    <w:p>
      <w:r>
        <w:t>Điều 5. Hiệu lực thi hành</w:t>
      </w:r>
    </w:p>
    <w:p>
      <w:r>
        <w:t>Quyết định này có hiệu lực thi hành kể từ ngày 15 tháng 5 năm 2024.</w:t>
      </w:r>
    </w:p>
    <w:p>
      <w:r>
        <w:t>Điều 6.   Tổ chức thực hiện</w:t>
      </w:r>
    </w:p>
    <w:p>
      <w:r>
        <w:t>1. Căn cứ thẩm quyền ban hành tiêu chuẩn, định mức sử dụng diện tích công trình sự nghiệp quy định tại Điều 4 Quyết định này, các cơ quan, tổ chức, đơn vị ban hành tiêu chuẩn định mức sử dụng diện tích công trình sự nghiệp cho đơn vị mình hoặc các đơn vị sự nghiệp công lập thuộc phạm vi phân cấp theo quy định.</w:t>
      </w:r>
    </w:p>
    <w:p>
      <w:r>
        <w:t>2. Chánh Văn phòng Ủy ban nhân dân tỉnh; Thủ trưởng các Sở, ban, ngành, tổ chức, đơn vị cấp tỉnh; Thủ trưởng các cơ quan Đảng, đoàn thể; Chủ tịch Ủy ban nhân dân cấp huyện; Giám đốc Kho bạc Nhà nước Thái Nguyên; Thủ trưởng các đơn vị sự nghiệp công lập và Thủ trưởng các đơn vị có liên quan chịu trách nhiệm thi hành Quyết định này./.</w:t>
      </w:r>
    </w:p>
    <w:p>
      <w:r>
        <w:t>TM. ỦY BAN NHÂN DÂN</w:t>
      </w:r>
    </w:p>
    <w:p>
      <w:r>
        <w:t>KT. CHỦ TỊCH</w:t>
      </w:r>
    </w:p>
    <w:p>
      <w:r>
        <w:t>PHÓ CHỦ TỊCH THƯỜNG TRỰC</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