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bãi bỏ Quyết định 04/2020/QĐ-UBND quy định quản lý các khu du lịch, điểm du lịch, bãi tắm du lịch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08/2023/QĐ-UBND</w:t>
      </w:r>
    </w:p>
    <w:p>
      <w:r>
        <w:t>Bình Thuận, ngày 05 tháng 6 năm 2023</w:t>
      </w:r>
    </w:p>
    <w:p>
      <w:r>
        <w:t>QUYẾT ĐỊNH</w:t>
      </w:r>
    </w:p>
    <w:p>
      <w:r>
        <w:t>BÃI BỎ QUYẾT ĐỊNH SỐ 04/2020/QĐ-UBND NGÀY 22/01/2020 CỦA ỦY BAN NHÂN DÂN TỈNH BÌNH THUẬN BAN HÀNH QUY ĐỊNH QUẢN LÝ CÁC KHU DU LỊCH, ĐIỂM DU LỊCH, BÃI TẮM DU LỊCH TRÊN ĐỊA BÀN TỈNH BÌNH THUẬN</w:t>
      </w:r>
    </w:p>
    <w:p>
      <w:r>
        <w:t>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Văn hóa, Thể thao và Du lịch tại Tờ trình số 1249/TTr-SVHTTDL ngày 10/5/2023.</w:t>
      </w:r>
    </w:p>
    <w:p>
      <w:r>
        <w:t>QUYẾT ĐỊNH:</w:t>
      </w:r>
    </w:p>
    <w:p>
      <w:r>
        <w:t>Điều 1. Bãi bỏ toàn bộ Quyết định</w:t>
      </w:r>
    </w:p>
    <w:p>
      <w:r>
        <w:t>Bãi bỏ toàn bộ Quyết định số 04/2020/QĐ-UBND ngày 22/01/2020 của Ủy ban nhân dân tỉnh ban hành quy định quản lý các khu du lịch, điểm du lịch, bãi tắm du lịch trên địa bàn tỉnh Bình Thuận.</w:t>
      </w:r>
    </w:p>
    <w:p>
      <w:r>
        <w:t>Lý do: Quy định quản lý các khu du lịch, điểm du lịch, bãi tắm du lịch trên địa bàn tỉnh Bình Thuận ban hành kèm theo Quyết định số 04/2020/QĐ-UBND ngày 22/01/2020 của Ủy ban nhân dân tỉnh hiện nay không còn phù hợp với quy định và đã được quy định cụ thể trong các văn bản quy phạm pháp luật hiện hành của Trung ương.</w:t>
      </w:r>
    </w:p>
    <w:p>
      <w:r>
        <w:t>Điều 2. Điều khoản thi hành</w:t>
      </w:r>
    </w:p>
    <w:p>
      <w:r>
        <w:t>1. Quyết định này có hiệu lực kể từ ngày 15 tháng 6 năm 2023.</w:t>
      </w:r>
    </w:p>
    <w:p>
      <w:r>
        <w:t>2. Chánh Văn phòng Ủy ban nhân dân tỉnh, Thủ trưởng các cơ quan thuộc Ủy ban nhân dân tỉnh, Chủ tịch Ủy ban nhân dân các huyện, thị xã, thành phố và các cơ quan, tổ chức có liên quan căn cứ Quyết định thi hành./.</w:t>
      </w:r>
    </w:p>
    <w:p>
      <w:r>
        <w:t>Nơi nhận:</w:t>
      </w:r>
    </w:p>
    <w:p>
      <w:r>
        <w:t>- Như Điều 2;</w:t>
      </w:r>
    </w:p>
    <w:p>
      <w:r>
        <w:t>- Văn phòng Chính phủ;</w:t>
      </w:r>
    </w:p>
    <w:p>
      <w:r>
        <w:t>- Cục Kiểm tra VBQPPL - Bộ Tư pháp;</w:t>
      </w:r>
    </w:p>
    <w:p>
      <w:r>
        <w:t>- Vụ pháp chế - Bộ VHTTDL;</w:t>
      </w:r>
    </w:p>
    <w:p>
      <w:r>
        <w:t>- Thường trực Tỉnh ủy;</w:t>
      </w:r>
    </w:p>
    <w:p>
      <w:r>
        <w:t>- Thường trực HĐND tỉnh;</w:t>
      </w:r>
    </w:p>
    <w:p>
      <w:r>
        <w:t>- Đoàn Đại biểu Quốc hội tỉnh;</w:t>
      </w:r>
    </w:p>
    <w:p>
      <w:r>
        <w:t>- Chủ tịch, các PCT UBND tỉnh;</w:t>
      </w:r>
    </w:p>
    <w:p>
      <w:r>
        <w:t>- Mặt trận và các đoàn thể tỉnh;</w:t>
      </w:r>
    </w:p>
    <w:p>
      <w:r>
        <w:t>- Kho bạc Nhà nước tỉnh;</w:t>
      </w:r>
    </w:p>
    <w:p>
      <w:r>
        <w:t>- Trung tâm Thông tin tỉnh;</w:t>
      </w:r>
    </w:p>
    <w:p>
      <w:r>
        <w:t>- Báo Bình Thuận, Đài PTTH Bình Thuận;</w:t>
      </w:r>
    </w:p>
    <w:p>
      <w:r>
        <w:t>- Lưu: VT, KGVXNV. Hương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