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sửa đổi Quy định kèm theo Quyết định 03/2017/QĐ-UBND về Quy định quản lý nhiệm vụ khoa học và công nghệ cấp tỉnh sử dụng ngân sách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07/2024/QĐ-UBND</w:t>
      </w:r>
    </w:p>
    <w:p>
      <w:r>
        <w:t>Hưng Yên, ngày 12 tháng 3 năm 2024</w:t>
      </w:r>
    </w:p>
    <w:p>
      <w:r>
        <w:t>QUYẾT ĐỊNH</w:t>
      </w:r>
    </w:p>
    <w:p>
      <w:r>
        <w:t>SỬA ĐỔI, BỔ SUNG MỘT SỐ ĐIỀU CỦA QUY ĐỊNH QUẢN LÝ NHIỆM VỤ KHOA HỌC VÀ CÔNG NGHỆ CẤP TỈNH SỬ DỤNG NGÂN SÁCH NHÀ NƯỚC TRÊN ĐỊA BÀN TỈNH HƯNG YÊN BAN HÀNH KÈM THEO QUYẾT ĐỊNH SỐ 03/2017/QĐ-UBND NGÀY 03 THÁNG 4 NĂM 2017 CỦA ỦY BAN NHÂN DÂN TỈNH</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sửa đổi, bổ sung một số điều của 11 luật có liên quan đến quy hoạch ngày 15 tháng 6 năm 2018;</w:t>
      </w:r>
    </w:p>
    <w:p>
      <w:r>
        <w:t>Căn cứ Nghị định số 08/2014/NĐ-CP ngày 27 tháng 01 năm 2014 của Chính phủ quy định chi tiết và hướng dẫn thi hành một số điều của Luật Khoa học và Công nghệ;</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02/2020/TT-BKHCN ngày 10 tháng 8 năm 2020 của Bộ trưởng Bộ Khoa học và Công nghệ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vốn nhà nước;</w:t>
      </w:r>
    </w:p>
    <w:p>
      <w:r>
        <w:t>Căn cứ Thông tư số 04/2023/TT-BKHCN ngày 15 tháng 5 năm 2023 của Bộ trưởng Bộ Khoa học và Công nghệ về sửa đổi, bổ sung một số điều của các Thông tư quy định quản lý nhiệm vụ khoa học và công nghệ cấp Quốc gia;</w:t>
      </w:r>
    </w:p>
    <w:p>
      <w:r>
        <w:t>Căn cứ Thông tư số 11/2023/TT-BKHCN ngày 26 tháng 6 năm 2023 của Bộ trưởng Bộ Khoa học và Công nghệ về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07/TTr-SKHCN ngày 21 tháng 02 năm 2024.</w:t>
      </w:r>
    </w:p>
    <w:p>
      <w:r>
        <w:t>QUYẾT ĐỊNH:</w:t>
      </w:r>
    </w:p>
    <w:p>
      <w:r>
        <w:t>Điều 1. Sửa đổi, bổ sung một số điều của Quy định quản lý nhiệm vụ khoa học và công nghệ cấp tỉnh sử dụng ngân sách nhà nước trên địa bàn tỉnh Hưng Yên ban hành kèm theo Quyết định số 03/2017/QĐ-UBND ngày 03 tháng 4 năm 2017 của Ủy ban nhân dân tỉnh</w:t>
      </w:r>
    </w:p>
    <w:p>
      <w:r>
        <w:t>1. Sửa đổi, bổ sung một số điểm, khoản của Điều 7 như sau:</w:t>
      </w:r>
    </w:p>
    <w:p>
      <w:r>
        <w:t>a) Sửa đổi, bổ sung điểm b khoản 4 như sau:</w:t>
      </w:r>
    </w:p>
    <w:p>
      <w:r>
        <w:t>“b) Chủ nhiệm nhiệm vụ mới phải đáp ứng các yêu cầu tại khoản 3 Điều 4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và không thuộc các trường hợp quy định tại khoản 4 Điều 4 Thông tư số 20/2023/TT-BKHCN”.</w:t>
      </w:r>
    </w:p>
    <w:p>
      <w:r>
        <w:t>b) Sửa đổi điểm d khoản 5 như sau:</w:t>
      </w:r>
    </w:p>
    <w:p>
      <w:r>
        <w:t>“d) Tổ chức chủ trì nhiệm vụ mới phải đáp ứng các yêu cầu tại khoản 1 Điều 4 Thông tư số 20/2023/TT-BKHCN và không thuộc các trường hợp quy định tại khoản 2 Điều 4 Thông tư số 20/2023/TT-BKHCN.”</w:t>
      </w:r>
    </w:p>
    <w:p>
      <w:r>
        <w:t>2. Sửa đổi, bổ sung khoản 2 Điều 13 như sau:</w:t>
      </w:r>
    </w:p>
    <w:p>
      <w:r>
        <w:t>“2. Văn phòng Sở và phòng chuyên môn quản lý nhiệm vụ của Sở Khoa học và Công nghệ”.</w:t>
      </w:r>
    </w:p>
    <w:p>
      <w:r>
        <w:t>3. Sửa đổi, bổ sung Điều 28 như sau:</w:t>
      </w:r>
    </w:p>
    <w:p>
      <w:r>
        <w:t>“Điều 28. Đăng ký và lưu trữ kết quả thực hiện nhiệm vụ cấp tỉnh</w:t>
      </w:r>
    </w:p>
    <w:p>
      <w:r>
        <w:t>Tổ chức chủ trì thực hiện việc đăng ký và lưu giữ kết quả nhiệm vụ theo quy định tại Điều 7 Nghị định số 11/2014/NĐ-CP ngày 18 tháng 02 năm 2014 của Chính phủ về hoạt động thông tin khoa học và công nghệ, tại Điều 10, Điều 11, Điều 12 Thông tư số 14/2014/TT-BKHCN ngày 11 tháng 6 năm 2014 của Bộ trưởng Bộ Khoa học và Công nghệ quy định về việc thu thập, đăng ký, lưu giữ và công bố thông tin về nhiệm vụ khoa học và công nghệ được sửa đổi, bổ sung tại khoản 3, khoản 4 và khoản 12 Điều 1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4. Sửa đổi, bổ sung Điều 30 như sau:</w:t>
      </w:r>
    </w:p>
    <w:p>
      <w:r>
        <w:t>"Điều 30. Giao quyền sở hữu, quyền sử dụng kết quả nghiên cứu</w:t>
      </w:r>
    </w:p>
    <w:p>
      <w:r>
        <w:t>Trình tự, thủ tục giao quyền sở hữu, sử dụng kết quả nghiên cứu được thực hiện theo Thông tư số 02/2020/TT-BKHCN ngày 10 tháng 8 năm 2020 của Bộ trưởng Bộ Khoa học và Công nghệ về việc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vốn nhà nước”.</w:t>
      </w:r>
    </w:p>
    <w:p>
      <w:r>
        <w:t>Điều 2. Bãi bỏ một số điều của Quy định quản lý nhiệm vụ khoa học và công nghệ cấp tỉnh sử dụng ngân sách nhà nước trên địa bàn tỉnh Hưng Yên ban hành kèm theo Quyết định số 03/2017/QĐ-UBND ngày 03 tháng 4 năm 2017 của Ủy ban nhân dân tỉnh</w:t>
      </w:r>
    </w:p>
    <w:p>
      <w:r>
        <w:t>1. Bãi bỏ Điều 4.</w:t>
      </w:r>
    </w:p>
    <w:p>
      <w:r>
        <w:t>2. Bãi bỏ Điều 31.</w:t>
      </w:r>
    </w:p>
    <w:p>
      <w:r>
        <w:t>Điều 3. Trách nhiệm tổ chức thực hiện</w:t>
      </w:r>
    </w:p>
    <w:p>
      <w:r>
        <w:t>Chánh Văn phòng Ủy ban nhân dân tỉnh; Giám đốc Sở Khoa học và Công nghệ; Thủ trưởng các sở, ban, ngành, đoàn thể tỉnh; Chủ tịch Ủy ban nhân dân huyện, thị xã, thành phố và các tổ chức, cá nhân có liên quan chịu trách nhiệm thi hành Quyết định này.</w:t>
      </w:r>
    </w:p>
    <w:p>
      <w:r>
        <w:t>Điều 4. Điều khoản thi hành</w:t>
      </w:r>
    </w:p>
    <w:p>
      <w:r>
        <w:t>1. Quyết định này có hiệu lực kể từ ngày 22 tháng 3 năm 2024.</w:t>
      </w:r>
    </w:p>
    <w:p>
      <w:r>
        <w:t>2. Trường hợp các văn bản được viện dẫn trong Quyết định này được sửa đổi, bổ sung hoặc thay thế thì thực hiện theo quy định tại các văn bản sửa đổi, bổ sung, thay thế đó./.</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