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phân cấp tiếp nhận bàn giao, quản lý đối với các khu đô thị, khu nhà ở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07/2024/QĐ-UBND</w:t>
      </w:r>
    </w:p>
    <w:p>
      <w:r>
        <w:t>Bến Tre, ngày 26 tháng 02 năm 2024</w:t>
      </w:r>
    </w:p>
    <w:p>
      <w:r>
        <w:t>QUYẾT ĐỊNH</w:t>
      </w:r>
    </w:p>
    <w:p>
      <w:r>
        <w:t>PHÂN CẤP VIỆC TIẾP NHẬN BÀN GIAO, QUẢN LÝ ĐỐI VỚI CÁC KHU ĐÔ THỊ, KHU NHÀ Ở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Nhà ở ngày 25 tháng 11 năm 2014;</w:t>
      </w:r>
    </w:p>
    <w:p>
      <w:r>
        <w:t>Căn cứ Nghị định số 11/2013/NĐ-CP ngày 14 tháng 01 năm 2013 của Chính phủ về quản lý, đầu tư phát triển đô thị;</w:t>
      </w:r>
    </w:p>
    <w:p>
      <w:r>
        <w:t>Căn cứ Nghị định số 99/2015/NĐ-CP ngày 20 tháng 10 năm 2015 của Chính phủ quy định chi tiết và hướng dẫn thi hành một số điều của Luật Nhà ở;</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27/TTr-SXD ngày 03 tháng 01 năm 2024.</w:t>
      </w:r>
    </w:p>
    <w:p>
      <w:r>
        <w:t>QUYẾT ĐỊNH:</w:t>
      </w:r>
    </w:p>
    <w:p>
      <w:r>
        <w:t>Điều 1. Phạm vi điều chỉnh và đối tượng áp dụng</w:t>
      </w:r>
    </w:p>
    <w:p>
      <w:r>
        <w:t>1. Phạm vi điều chỉnh</w:t>
      </w:r>
    </w:p>
    <w:p>
      <w:r>
        <w:t>Quyết định này quy định phân cấp việc tiếp nhận bàn giao, quản lý đối với các khu đô thị, khu nhà ở trên địa bàn tỉnh Bến Tre.</w:t>
      </w:r>
    </w:p>
    <w:p>
      <w:r>
        <w:t>2. Đối tượng áp dụng</w:t>
      </w:r>
    </w:p>
    <w:p>
      <w:r>
        <w:t>Quyết định này áp dụng với người quyết định đầu tư, chủ đầu tư, Ủy ban nhân dân cấp huyện và các tổ chức, cá nhân khác có liên quan đến công tác đầu tư xây dựng khu đô thị, khu nhà ở trên địa bàn tỉnh Bến Tre.</w:t>
      </w:r>
    </w:p>
    <w:p>
      <w:r>
        <w:t>Điều 2. Phân cấp việc tiếp nhận bàn giao, quản lý đối với các khu đô thị, khu nhà ở trên địa bàn tỉnh Bến Tre</w:t>
      </w:r>
    </w:p>
    <w:p>
      <w:r>
        <w:t>1. Ủy ban nhân dân cấp huyện là bên tiếp nhận bàn giao, quản lý đối với các khu đô thị, khu nhà ở được đầu tư xây dựng trên địa bàn, trừ trường hợp công trình được xây dựng trên địa bàn 02 huyện trở lên.</w:t>
      </w:r>
    </w:p>
    <w:p>
      <w:r>
        <w:t>2. Phương án thực hiện bàn giao quản lý trong khu đô thị, khu nhà ở và quản lý, sử dụng tài sản sau bàn giao tiếp nhận theo quy định tại khoản 8 Điều 4 Nghị định số 35/2023/NĐ-CP ngày 20 tháng 6 năm 2023 của Chính phủ sửa đổi, bổ sung một số điều của các Nghị định thuộc lĩnh vực quản lý nhà nước của Bộ Xây dựng.</w:t>
      </w:r>
    </w:p>
    <w:p>
      <w:r>
        <w:t>Điều 3. Trách nhiệm của cơ quan được phân cấp</w:t>
      </w:r>
    </w:p>
    <w:p>
      <w:r>
        <w:t>Các cơ quan nêu tại Điều 2 có trách nhiệm tổ chức bộ máy có đủ năng lực, đáp ứng được yêu cầu quản lý nhà nước phù hợp với thực tế phát triển đô thị, thực hiện tốt trách nhiệm tiếp nhận bàn giao, quản lý chất lượng công trình xây dựng được phân cấp.</w:t>
      </w:r>
    </w:p>
    <w:p>
      <w:r>
        <w:t>Điều 4. Xử lý chuyển tiếp</w:t>
      </w:r>
    </w:p>
    <w:p>
      <w:r>
        <w:t>Đối với dự án đầu tư khu đô thị, khu nhà ở đến thời điểm Quyết định này có hiệu lực mà chưa bàn giao cho bên tiếp nhận quản lý thì thực hiện theo quy định tại Quyết định này.</w:t>
      </w:r>
    </w:p>
    <w:p>
      <w:r>
        <w:t>Điều 5. Điều khoản thi hành</w:t>
      </w:r>
    </w:p>
    <w:p>
      <w:r>
        <w:t>1. Chánh Văn phòng Ủy ban nhân dân tỉnh; Giám đốc Sở Xây dựng; Chủ tịch Ủy ban nhân dân cấp huyện và các tổ chức, cá nhân có liên quan chịu trách nhiệm thi hành Quyết định này.</w:t>
      </w:r>
    </w:p>
    <w:p>
      <w:r>
        <w:t>2. Quyết định này có hiệu lực kể từ ngày 07 tháng 3 năm 2024./.</w:t>
      </w:r>
    </w:p>
    <w:p>
      <w:r>
        <w:t>Nơi nhận:</w:t>
      </w:r>
    </w:p>
    <w:p>
      <w:r>
        <w:t>- Như Điều 5;</w:t>
      </w:r>
    </w:p>
    <w:p>
      <w:r>
        <w:t>- Bộ Xây dựng;</w:t>
      </w:r>
    </w:p>
    <w:p>
      <w:r>
        <w:t>- Cục Kiểm tra văn bản QPPL - Bộ Tư pháp (kiểm tra);</w:t>
      </w:r>
    </w:p>
    <w:p>
      <w:r>
        <w:t>- Website Chính phủ;</w:t>
      </w:r>
    </w:p>
    <w:p>
      <w:r>
        <w:t>- TT TU, TT HĐND tỉnh (báo cáo);</w:t>
      </w:r>
    </w:p>
    <w:p>
      <w:r>
        <w:t>- UBMTTQ Việt Nam tỉnh Bến Tre;</w:t>
      </w:r>
    </w:p>
    <w:p>
      <w:r>
        <w:t>- Đoàn đại biểu Quốc hội tỉnh;</w:t>
      </w:r>
    </w:p>
    <w:p>
      <w:r>
        <w:t>- CT, các PCT UBND tỉnh;</w:t>
      </w:r>
    </w:p>
    <w:p>
      <w:r>
        <w:t>- Chánh, các Phó Chánh VP UBND tỉnh;</w:t>
      </w:r>
    </w:p>
    <w:p>
      <w:r>
        <w:t>- Các sở, ban, ngành tỉnh;</w:t>
      </w:r>
    </w:p>
    <w:p>
      <w:r>
        <w:t>- Sở Tư pháp (tự kiểm tra);</w:t>
      </w:r>
    </w:p>
    <w:p>
      <w:r>
        <w:t>- UBND cấp huyện;</w:t>
      </w:r>
    </w:p>
    <w:p>
      <w:r>
        <w:t>- Đài PTTH tỉnh, Báo Đồng Khởi (đưa tin);</w:t>
      </w:r>
    </w:p>
    <w:p>
      <w:r>
        <w:t>- Phòng: TH, TCĐT, KSTTHC;</w:t>
      </w:r>
    </w:p>
    <w:p>
      <w:r>
        <w:t>- Trung tâm Thông tin điện tử Bến Tre;</w:t>
      </w:r>
    </w:p>
    <w:p>
      <w:r>
        <w:t>- Lưu: VT, Th.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