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07/2024/QĐ-TTg về Danh mục sản phẩm, hàng hóa, dịch vụ phải đăng ký hợp đồng theo mẫu, điều kiện giao dịch chung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07/2024/QĐ-TTg</w:t>
      </w:r>
    </w:p>
    <w:p>
      <w:r>
        <w:t>Hà Nội, ngày 20 tháng 6 năm 2024</w:t>
      </w:r>
    </w:p>
    <w:p>
      <w:r>
        <w:t>QUYẾT ĐỊNH</w:t>
      </w:r>
    </w:p>
    <w:p>
      <w:r>
        <w:t>BAN HÀNH DANH MỤC SẢN PHẨM, HÀNG HÓA, DỊCH VỤ PHẢI ĐĂNG KÝ HỢP ĐỒNG THEO MẪU, ĐIỀU KIỆN GIAO DỊCH CHUNG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quyền lợi người tiêu dùng ngày 20 tháng 6 năm 2023;</w:t>
      </w:r>
    </w:p>
    <w:p>
      <w:r>
        <w:t>Theo đề nghị của Bộ trưởng Bộ Công Thương;</w:t>
      </w:r>
    </w:p>
    <w:p>
      <w:r>
        <w:t>Thủ tướng Chính phủ ban hành Quyết định về việc ban hành Danh mục sản phẩm, hàng hóa, dịch vụ phải đăng ký hợp đồng theo mẫu, điều kiện giao dịch chung.</w:t>
      </w:r>
    </w:p>
    <w:p>
      <w:r>
        <w:t>Điều 1. Danh mục sản phẩm, hàng hóa, dịch vụ phải đăng ký hợp đồng theo mẫu, điều kiện giao dịch chung</w:t>
      </w:r>
    </w:p>
    <w:p>
      <w:r>
        <w:t>Ban hành kèm theo Quyết định này Danh mục sản phẩm, hàng hóa, dịch vụ phải đăng ký hợp đồng theo mẫu, điều kiện giao dịch chung theo quy định tại khoản 1 Điều 28 Luật Bảo vệ quyền lợi người tiêu dùng.</w:t>
      </w:r>
    </w:p>
    <w:p>
      <w:r>
        <w:t>Điều 2. Hiệu lực thi hành</w:t>
      </w:r>
    </w:p>
    <w:p>
      <w:r>
        <w:t>Quyết định này có hiệu lực thi hành từ ngày 01 tháng 7 năm 2024 và thay thế các Quyết định:</w:t>
      </w:r>
    </w:p>
    <w:p>
      <w:r>
        <w:t>1. Quyết định số 02/2012/QĐ-TTg ngày 13 tháng 01 năm 2012 của Thủ tướng Chính phủ về việc ban hành Danh mục hàng hóa, dịch vụ thiết yếu phải đăng ký hợp đồng theo mẫu, điều kiện giao dịch chung.</w:t>
      </w:r>
    </w:p>
    <w:p>
      <w:r>
        <w:t>2. Quyết định số 35/2015/QĐ-TTg ngày 20 tháng 8 năm 2015 của Thủ tướng Chính phủ sửa đổi, bổ sung Quyết định số 02/2012/QĐ-TTg ngày 13 tháng 01 năm 2012 của Thủ tướng Chính phủ về việc ban hành Danh mục hàng hóa, dịch vụ thiết yếu phải đăng ký hợp đồng theo mẫu, điều kiện giao dịch chung.</w:t>
      </w:r>
    </w:p>
    <w:p>
      <w:r>
        <w:t>3. Quyết định số 38/2018/QĐ-TTg ngày 05 tháng 9 năm 2018 của Thủ tướng Chính phủ sửa đổi, bổ sung Quyết định số 35/2015/QĐ-TTg ngày 20 tháng 8 năm 2015 của Thủ tướng Chính phủ sửa đổi, bổ sung Quyết định số 02/2012/QĐ-TTg của Thủ tướng Chính phủ ngày 13 tháng 01 năm 2012 về việc ban hành Danh mục hàng hóa, dịch vụ thiết yếu phải đăng ký hợp đồng theo mẫu, điều kiện giao dịch chung.</w:t>
      </w:r>
    </w:p>
    <w:p>
      <w:r>
        <w:t>4. Quyết định số 25/2019/QĐ-TTg ngày 13 ngày 8 tháng 2019 của Thủ tướng Chính phủ sửa đổi, bổ sung Quyết định số 35/2015/QĐ-TTg ngày 20 tháng 8 năm 2015 của Thủ tướng Chính phủ sửa đổi, bổ sung Quyết định số 02/2012/QĐ-TTg ngày 13 tháng 01 năm 2012 của Thủ tướng Chính phủ về việc ban hành Danh mục hàng hóa, dịch vụ thiết yếu phải đăng ký hợp đồng theo mẫu, điều kiện giao dịch chung.</w:t>
      </w:r>
    </w:p>
    <w:p>
      <w:r>
        <w:t>Điều 3.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 hà nước;</w:t>
      </w:r>
    </w:p>
    <w:p>
      <w:r>
        <w:t>- Ủy ban Giám sát tài chính Quốc gia;</w:t>
      </w:r>
    </w:p>
    <w:p>
      <w:r>
        <w:t>- Ngân hàng Chính sách xã hội;</w:t>
      </w:r>
    </w:p>
    <w:p>
      <w:r>
        <w:t>- Ngân hàng Phát triển Việt Nam;</w:t>
      </w:r>
    </w:p>
    <w:p>
      <w:r>
        <w:t>- Ủy ban  t 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KT. THỦ TƯỚNG</w:t>
      </w:r>
    </w:p>
    <w:p>
      <w:r>
        <w:t>PHÓ THỦ TƯỚNG</w:t>
      </w:r>
    </w:p>
    <w:p>
      <w:r>
        <w:t>Lê Minh Khái</w:t>
      </w:r>
    </w:p>
    <w:p>
      <w:r>
        <w:t>DANH MỤC</w:t>
      </w:r>
    </w:p>
    <w:p>
      <w:r>
        <w:t>SẢN PHẨM, HÀNG HÓA, DỊCH VỤ PHẢI ĐĂNG KÝ HỢP ĐỒNG THEO MẪU, ĐIỀU KIỆN GIAO DỊCH CHUNG</w:t>
      </w:r>
    </w:p>
    <w:p>
      <w:r>
        <w:t>(Kèm theo Quyết định số 07/2024/QĐ-TTg ngày 20 tháng 6 năm 2024 của Thủ tướng Chính phủ)</w:t>
      </w:r>
    </w:p>
    <w:p>
      <w:r>
        <w:t>TT</w:t>
      </w:r>
    </w:p>
    <w:p>
      <w:r>
        <w:t>Sản phẩm, hàng hóa, dịch vụ</w:t>
      </w:r>
    </w:p>
    <w:p>
      <w:r>
        <w:t>1</w:t>
      </w:r>
    </w:p>
    <w:p>
      <w:r>
        <w:t>Cung cấp điện phục vụ mục đích sinh hoạt</w:t>
      </w:r>
    </w:p>
    <w:p>
      <w:r>
        <w:t>2</w:t>
      </w:r>
    </w:p>
    <w:p>
      <w:r>
        <w:t>Cung cấp nước sinh hoạt</w:t>
      </w:r>
    </w:p>
    <w:p>
      <w:r>
        <w:t>3</w:t>
      </w:r>
    </w:p>
    <w:p>
      <w:r>
        <w:t>Truyền hình trả tiền</w:t>
      </w:r>
    </w:p>
    <w:p>
      <w:r>
        <w:t>4</w:t>
      </w:r>
    </w:p>
    <w:p>
      <w:r>
        <w:t>Dịch vụ viễn thông di động mặt đất (dịch vụ thoại, dịch vụ nhắn tin, dịch vụ truy nhập Internet)</w:t>
      </w:r>
    </w:p>
    <w:p>
      <w:r>
        <w:t>5</w:t>
      </w:r>
    </w:p>
    <w:p>
      <w:r>
        <w:t>Dịch vụ viễn thông cố định mặt đất (dịch vụ thoại, dịch vụ truy nhập Internet)</w:t>
      </w:r>
    </w:p>
    <w:p>
      <w:r>
        <w:t>6</w:t>
      </w:r>
    </w:p>
    <w:p>
      <w:r>
        <w:t>Vận chuyển hành khách đường hàng không</w:t>
      </w:r>
    </w:p>
    <w:p>
      <w:r>
        <w:t>7</w:t>
      </w:r>
    </w:p>
    <w:p>
      <w:r>
        <w:t>Vận chuyển hành khách đường sắt</w:t>
      </w:r>
    </w:p>
    <w:p>
      <w:r>
        <w:t>8</w:t>
      </w:r>
    </w:p>
    <w:p>
      <w:r>
        <w:t>Mua bán căn hộ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