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07/2023/QĐ-UBND bãi bỏ 06 quyết định quy phạm pháp luật do Ủy ban nhân dân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07/2023/QĐ-UBND</w:t>
      </w:r>
    </w:p>
    <w:p>
      <w:r>
        <w:t>Tuyên Quang, ngày 26 tháng 5 năm 2023</w:t>
      </w:r>
    </w:p>
    <w:p>
      <w:r>
        <w:t>QUYẾT ĐỊNH</w:t>
      </w:r>
    </w:p>
    <w:p>
      <w:r>
        <w:t>BÃI BỎ 06 QUYẾT ĐỊNH QUY PHẠM PHÁP LUẬT DO ỦY BAN NHÂN DÂN TỈNH TUYÊN QUANG BAN HÀNH</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Chính phủ Quy định chi tiết một số điều và biện pháp thi hành Luật ban hành văn bản quy phạm pháp luật; Nghị định số 154/2020/NĐ-CP ngày 31 tháng 12 năm 2020 của Chính phủ Sửa đổi, bổ sung một số điều của Nghị định số 34/2016/NĐ-CP ngày 14 tháng 5 năm 2016 của Chính phủ quy định chi tiết một số điều và biện pháp thi hành Luật ban hành văn bản quy phạm pháp luật;</w:t>
      </w:r>
    </w:p>
    <w:p>
      <w:r>
        <w:t>Theo đề nghị của Giám đốc Sở Tư pháp.</w:t>
      </w:r>
    </w:p>
    <w:p>
      <w:r>
        <w:t>QUYẾT ĐỊNH:</w:t>
      </w:r>
    </w:p>
    <w:p>
      <w:r>
        <w:t>Điều 1. Bãi bỏ toàn bộ 06 quyết định quy phạm pháp luật do Ủy ban nhân dân tỉnh Tuyên Quang ban hành, như sau:</w:t>
      </w:r>
    </w:p>
    <w:p>
      <w:r>
        <w:t>1. Bãi bỏ toàn bộ 05 quyết định sau đây kể từ ngày Quyết định này có hiệu lực thi hành, gồm:</w:t>
      </w:r>
    </w:p>
    <w:p>
      <w:r>
        <w:t>a) Quyết định số 10/2014/QĐ-UBND ngày 31 tháng 7 năm 2014 Về việc ban hành Quy định tiêu chí công nhận “Phường đạt chuẩn văn minh đô thị”, “Thị trấn đạt chuẩn văn minh đô thị” trên địa bàn tỉnh Tuyên Quang.</w:t>
      </w:r>
    </w:p>
    <w:p>
      <w:r>
        <w:t>b) Quyết định số 12/2015/QĐ-UBND ngày 10 tháng 9 năm 2015 Ban hành Quy chế phối hợp giữa các sở, ban, ngành, Ủy ban nhân dân các huyện, thành phố và tổ chức đại diện người lao động, người sử dụng lao động trong việc giải quyết các vấn đề về quan hệ lao động trong các doanh nghiệp trên địa bàn tỉnh Tuyên Quang.</w:t>
      </w:r>
    </w:p>
    <w:p>
      <w:r>
        <w:t>c) Quyết định số 05/2016/QĐ-UBND ngày 10 tháng 3 năm 2016 Về việc miễn, giảm tiền sử dụng đất đối với người có công với cách mạng trên địa bàn tỉnh Tuyên Quang.</w:t>
      </w:r>
    </w:p>
    <w:p>
      <w:r>
        <w:t>d) Quyết định số 10/2016/QĐ-UBND ngày 19 tháng 12 năm 2016 Ban hành Quy định các khoản đóng góp, chế độ hỗ trợ, miễn, giảm đối với người cai nghiện ma túy, người sau cai nghiện ma túy trên địa bàn tỉnh Tuyên Quang.</w:t>
      </w:r>
    </w:p>
    <w:p>
      <w:r>
        <w:t>đ) Quyết định số 17/2017/QĐ-UBND ngày 31 tháng 10 năm 2017 Ban hành Quy chế phối hợp lập hồ sơ và tổ chức cai nghiện ma túy đối với người bị xem xét áp dụng biện pháp xử lý hành chính đưa vào cơ sở cai nghiện bắt buộc trên địa bàn tỉnh Tuyên Quang.</w:t>
      </w:r>
    </w:p>
    <w:p>
      <w:r>
        <w:t>2. Bãi bỏ toàn bộ Quyết định số 11/2019/QĐ-UBND ngày 15 tháng 6 năm 2019 Quy định số lượng cán bộ và mức hỗ trợ cho cán bộ theo dõi, quản lý người cai nghiện ma túy bắt buộc, tự nguyện tại cộng đồng và gia đình trên địa bàn tỉnh Tuyên Quang kể từ ngày 10 tháng 8 năm 2023.</w:t>
      </w:r>
    </w:p>
    <w:p>
      <w:r>
        <w:t>Điều 2. Điều khoản thi hành</w:t>
      </w:r>
    </w:p>
    <w:p>
      <w:r>
        <w:t>1. Quyết định này có hiệu lực thi hành kể từ ngày 10 tháng 6 năm 2023.</w:t>
      </w:r>
    </w:p>
    <w:p>
      <w:r>
        <w:t>2. Mọi hoạt động liên quan đến nội dung điều chỉnh của 06 quyết định quy phạm pháp luật bị bãi bỏ tại Điều 1 Quyết định này được thực hiện theo quy định của pháp luật hiện hành.</w:t>
      </w:r>
    </w:p>
    <w:p>
      <w:r>
        <w:t>3. Chánh Văn phòng Ủy ban nhân dân tỉnh; Giám đốc Sở Tư pháp; Giám đốc Sở Lao động, Thương binh và Xã hội; Giám đốc Sở Văn hóa, Thể thao và Du lịch; Giám đốc Sở Tài nguyên và Môi trường; Người đứng đầu các sở, ban, ngành; Chủ tịch Ủy ban nhân dân huyện, thành phố; các cơ quan, đơn vị, tổ chức, cá nhân có liên quan chịu trách nhiệm thi hành Quyết định này./.</w:t>
      </w:r>
    </w:p>
    <w:p>
      <w:r>
        <w:t>Nơi nhận:</w:t>
      </w:r>
    </w:p>
    <w:p>
      <w:r>
        <w:t>- Văn phòng Chính phủ (báo cáo);</w:t>
      </w:r>
    </w:p>
    <w:p>
      <w:r>
        <w:t>- Bộ Tư pháp; Bộ LĐTBXH; Bộ VHTTDL; Bộ TNMT (báo cáo);</w:t>
      </w:r>
    </w:p>
    <w:p>
      <w:r>
        <w:t>- Thường trực Tỉnh ủy (báo cáo);</w:t>
      </w:r>
    </w:p>
    <w:p>
      <w:r>
        <w:t>- Thường trực HĐND tỉnh (báo cáo);</w:t>
      </w:r>
    </w:p>
    <w:p>
      <w:r>
        <w:t>- Đoàn ĐBQH tỉnh (báo cáo);</w:t>
      </w:r>
    </w:p>
    <w:p>
      <w:r>
        <w:t>- Cục KTrVBQPPL, Bộ Tư pháp (để kiểm tra);</w:t>
      </w:r>
    </w:p>
    <w:p>
      <w:r>
        <w:t>- Chủ tịch, các PCT UBND tỉnh;</w:t>
      </w:r>
    </w:p>
    <w:p>
      <w:r>
        <w:t>- UBMTTQ và các tổ chức CT-XH tỉnh;</w:t>
      </w:r>
    </w:p>
    <w:p>
      <w:r>
        <w:t>- Như Điều 2 (thi hành);</w:t>
      </w:r>
    </w:p>
    <w:p>
      <w:r>
        <w:t>- Các Sở, ban, ngành;</w:t>
      </w:r>
    </w:p>
    <w:p>
      <w:r>
        <w:t>- Sở Tư pháp (tự kiểm tra; đăng tải CSDLPL);</w:t>
      </w:r>
    </w:p>
    <w:p>
      <w:r>
        <w:t>- HĐND, UBND huyện, thành phố;</w:t>
      </w:r>
    </w:p>
    <w:p>
      <w:r>
        <w:t>- Báo TQ, Đài PT&amp;TH tỉnh;</w:t>
      </w:r>
    </w:p>
    <w:p>
      <w:r>
        <w:t>- CVP, PCVP UBND tỉnh;</w:t>
      </w:r>
    </w:p>
    <w:p>
      <w:r>
        <w:t>- Cổng thông tin điện tử tỉnh (đăng tải);</w:t>
      </w:r>
    </w:p>
    <w:p>
      <w:r>
        <w:t>- Phòng THCB, VP UBND tỉnh (đăng tải);</w:t>
      </w:r>
    </w:p>
    <w:p>
      <w:r>
        <w:t>- TP, PTP, CV khối NCTH, VPUBND tỉnh;</w:t>
      </w:r>
    </w:p>
    <w:p>
      <w:r>
        <w:t>- Lưu: VT, NC   (Loan)  .</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