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06/2026/QĐ-CTUBND phân cấp thẩm quyền của Chủ tịch Ủy ban nhân dân thành phố về công tác tuyển dụng, sử dụng và quản lý cán bộ, công chức trong cơ quan hành chính thuộc thẩm quyền quản lý của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24/01/2026</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06/2026/QĐ-CTUBND</w:t>
      </w:r>
    </w:p>
    <w:p>
      <w:r>
        <w:t>Đà Nẵng, ngày 14 tháng 01 năm 2026</w:t>
      </w:r>
    </w:p>
    <w:p>
      <w:r>
        <w:t>QUYẾT ĐỊNH</w:t>
      </w:r>
    </w:p>
    <w:p>
      <w:r>
        <w:t>PHÂN CẤP THẨM QUYỀN CỦA CHỦ TỊCH ỦY BAN NHÂN DÂN THÀNH PHỐ VỀ CÔNG TÁC TUYỂN DỤNG, SỬ DỤNG VÀ QUẢN LÝ CÁN BỘ, CÔNG CHỨC TRONG CƠ QUAN HÀNH CHÍNH THUỘC THẨM QUYỀN QUẢN LÝ CỦA ỦY BAN NHÂN DÂN THÀNH PHỐ ĐÀ NẴNG</w:t>
      </w:r>
    </w:p>
    <w:p>
      <w:r>
        <w:t>Căn cứ Luật Tổ chức chính quyền địa phương số 72/2025/QH15;</w:t>
      </w:r>
    </w:p>
    <w:p>
      <w:r>
        <w:t>Căn cứ Luật Cán bộ, công chức số 80/2025/QH15;</w:t>
      </w:r>
    </w:p>
    <w:p>
      <w:r>
        <w:t>Căn cứ Luật Ban hành văn bản quy phạm pháp luật số 64/2025/QH15 đã được sửa đổi, bổ sung một số điều theo Luật số 87/2025/QH15;</w:t>
      </w:r>
    </w:p>
    <w:p>
      <w:r>
        <w:t>Căn cứ Luật Dân quân tự vệ số 48/2019/QH14 đã được sửa đổi, bổ sung một số điều theo Luật số 98/2025/QH15;</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được sửa đổi, bổ sung tại Nghị định số 370/2025/NĐ-CP ngày 31 tháng 12 năm 2025 của Chính phủ;</w:t>
      </w:r>
    </w:p>
    <w:p>
      <w:r>
        <w:t>Căn cứ Nghị định số 170/2025/NĐ-CP ngày 30 tháng 6 năm 2025 của Chính phủ quy định về tuyển dụng, sử dụng và quản lý công chức;</w:t>
      </w:r>
    </w:p>
    <w:p>
      <w:r>
        <w:t>Căn cứ Nghị định số 172/2025/NĐ-CP ngày 30 tháng 6 năm 2025 của Chính phủ về xử lý kỷ luật cán bộ, công chức, được sửa đổi, bổ sung tại Nghị định số 251/2025/NĐ-CP ngày 23 tháng 9 năm 2025 của Chính phủ;</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 được sửa đổi, bổ sung một số điều tại Nghị định số 220/2025/NĐ-CP ngày 07 tháng 8 năm 2025 của Chính phủ;</w:t>
      </w:r>
    </w:p>
    <w:p>
      <w:r>
        <w:t>Theo đề nghị của Giám đốc Sở Nội vụ thành phố Đà Nẵng tại Tờ trình số 6395/TTr-SNV ngày 31 tháng 12 năm 2025;</w:t>
      </w:r>
    </w:p>
    <w:p>
      <w:r>
        <w:t>Chủ tịch Ủy ban nhân dân thành phố ban hành Quyết định phân cấp thẩm quyền của Chủ tịch Uỷ ban nhân dân thành phố về công tác tuyển dụng, sử dụng và quản lý cán bộ, công chức trong cơ quan hành chính thuộc thẩm quyền quản lý của Uỷ ban nhân dân thành phố Đà Nẵng.</w:t>
      </w:r>
    </w:p>
    <w:p>
      <w:r>
        <w:t>Điều 1. Phạm vi điều chỉnh</w:t>
      </w:r>
    </w:p>
    <w:p>
      <w:r>
        <w:t>1. Quyết định này phân cấp thẩm quyền của Chủ tịch Ủy ban nhân dân thành phố Đà Nẵng (sau đây viết tắt là Chủ tịch UBND thành phố) về công tác tuyển dụng, quản lý và sử dụng cán bộ, công chức trong cơ quan hành chính thuộc thẩm quyền quản lý của UBND thành phố.</w:t>
      </w:r>
    </w:p>
    <w:p>
      <w:r>
        <w:t>2. Các nội dung không quy định tại Quyết định này thực hiện theo quy định của pháp luật hiện hành.</w:t>
      </w:r>
    </w:p>
    <w:p>
      <w:r>
        <w:t>Điều 2. Đối tượng áp dụng</w:t>
      </w:r>
    </w:p>
    <w:p>
      <w:r>
        <w:t>1. Về tổ chức bộ máy</w:t>
      </w:r>
    </w:p>
    <w:p>
      <w:r>
        <w:t>a) Các tổ chức hành chính ở thành phố bao gồm: Cơ quan chuyên môn thuộc UBND thành phố, các tổ chức hành chính khác thuộc UBND thành phố (sau đây gọi tắt là sở); Văn phòng, phòng chuyên môn, nghiệp vụ, chi cục và tổ chức tương đương thuộc cơ cấu tổ chức của sở; Phòng thuộc cơ cấu tổ chức của chi cục, ban thuộc sở; Văn phòng, phòng và tổ chức tương đương thuộc cơ cấu tổ chức của tổ chức hành chính khác thuộc Ủy ban nhân dân thành phố.</w:t>
      </w:r>
    </w:p>
    <w:p>
      <w:r>
        <w:t>b) Cơ quan chuyên môn, tổ chức hành chính khác thuộc UBND các phường, xã, đặc khu của thành phố Đà Nẵng (gọi tắt là UBND cấp xã).</w:t>
      </w:r>
    </w:p>
    <w:p>
      <w:r>
        <w:t>2. Về vị trí việc làm</w:t>
      </w:r>
    </w:p>
    <w:p>
      <w:r>
        <w:t>Vị trí việc làm tại Văn phòng Đoàn ĐBQH và HĐND thành phố và các cơ quan hành chính được quy định tại khoản 1 Điều này.</w:t>
      </w:r>
    </w:p>
    <w:p>
      <w:r>
        <w:t>3. Về cán bộ, công chức</w:t>
      </w:r>
    </w:p>
    <w:p>
      <w:r>
        <w:t>a) Cán bộ, công chức theo quy định tại khoản 1, khoản 2 Điều 1 Luật Cán bộ, công chức đang công tác tại các cơ quan hành chính được quy định tại khoản 1 Điều này, tại Văn phòng Đoàn ĐBQH và HĐND thành phố và tại HĐND cấp xã, tại Ban Chỉ huy quân sự cấp xã.</w:t>
      </w:r>
    </w:p>
    <w:p>
      <w:r>
        <w:t>b) Công chức được cấp có thẩm quyền của Đảng, Nhà nước luân chuyển giữ các chức vụ chủ chốt tại tổ chức chính trị - xã hội.</w:t>
      </w:r>
    </w:p>
    <w:p>
      <w:r>
        <w:t>4. Các tổ chức, cá nhân liên quan đến việc phân cấp thẩm quyền về tuyển dụng, quản lý và sử dụng cán bộ, công chức trong cơ quan hành chính thuộc UBND thành phố Đà Nẵng quản lý.</w:t>
      </w:r>
    </w:p>
    <w:p>
      <w:r>
        <w:t>Điều 3. Phân cấp thẩm quyền cho các Sở</w:t>
      </w:r>
    </w:p>
    <w:p>
      <w:r>
        <w:t>1. Về điều động, luân chuyển, biệt phái công chức:</w:t>
      </w:r>
    </w:p>
    <w:p>
      <w:r>
        <w:t>a) Quyết định điều động, luân chuyển, biệt phái đối với công chức giữa các cơ quan hành chính trong cùng Sở.</w:t>
      </w:r>
    </w:p>
    <w:p>
      <w:r>
        <w:t>b) Ban hành kế hoạch luân chuyển, chuyển đổi vị trí công tác đối với công chức thuộc thẩm quyền quản lý; gửi văn bản báo cáo UBND thành phố (thông qua Sở Nội vụ) về kế hoạch và kết quả thực hiện việc luân chuyển, chuyển đổi vị trí công tác.</w:t>
      </w:r>
    </w:p>
    <w:p>
      <w:r>
        <w:t>2. Quyết định nâng bậc lương thường xuyên, nâng phụ cấp thâm niên vượt khung; nâng bậc lương trước thời hạn đối với công chức thuộc thẩm quyền quản lý (trừ các chức danh thuộc thẩm quyền bổ nhiệm của Chủ tịch UBND thành phố); quyết định xếp ngạch đối với công chức ngạch chuyên viên và tương đương trở xuống.</w:t>
      </w:r>
    </w:p>
    <w:p>
      <w:r>
        <w:t>3. Thông báo và quyết định nghỉ hưu đối với công chức thuộc thẩm quyền quản lý (trừ các chức danh thuộc thẩm quyền bổ nhiệm của Chủ tịch UBND thành phố).</w:t>
      </w:r>
    </w:p>
    <w:p>
      <w:r>
        <w:t>4. Quyết định thôi việc đối với công chức thuộc thẩm quyền quản lý (trừ các chức danh thuộc thẩm quyền bổ nhiệm của Chủ tịch UBND thành phố).</w:t>
      </w:r>
    </w:p>
    <w:p>
      <w:r>
        <w:t>5. Quyết định xử lý kỷ luật đối với công chức thuộc thẩm quyền quản lý (trừ các chức danh thuộc thẩm quyền bổ nhiệm của Chủ tịch UBND thành phố).</w:t>
      </w:r>
    </w:p>
    <w:p>
      <w:r>
        <w:t>Điều 4. Phân cấp thẩm quyền cho Sở Nội vụ</w:t>
      </w:r>
    </w:p>
    <w:p>
      <w:r>
        <w:t>Ngoài nội dung được phân cấp tại Điều 3 Quyết định này, Sở Nội vụ được phân cấp thêm các nội dung sau:</w:t>
      </w:r>
    </w:p>
    <w:p>
      <w:r>
        <w:t>1. Ban hành quyết định tuyển dụng công chức theo kết quả phê duyệt tuyển dụng của Chủ tịch UBND thành phố.</w:t>
      </w:r>
    </w:p>
    <w:p>
      <w:r>
        <w:t>2. Về tiếp nhận vào làm công chức:</w:t>
      </w:r>
    </w:p>
    <w:p>
      <w:r>
        <w:t>a) Quyết định tiếp nhận vào làm công chức không giữ chức vụ lãnh đạo, quản lý đối với các trường hợp quy định tại điểm d khoản 1 Điều 13 Nghị định số 170/2025/NĐ-CP.</w:t>
      </w:r>
    </w:p>
    <w:p>
      <w:r>
        <w:t>b) Quyết định tiếp nhận vào làm công chức không giữ chức vụ lãnh đạo, quản lý đối với các trường hợp quy định tại điểm a, điểm d, điểm e, điểm g, điểm h khoản 1 Điều 13 Nghị định số 170/2025/NĐ-CP sau khi báo cáo Chủ tịch UBND thành phố về kết quả kiểm tra, sát hạch.</w:t>
      </w:r>
    </w:p>
    <w:p>
      <w:r>
        <w:t>3. Về điều động, luân chuyển, biệt phái:</w:t>
      </w:r>
    </w:p>
    <w:p>
      <w:r>
        <w:t>a) Quyết định điều động, luân chuyển, biệt phái đối với công chức (trừ các chức danh thuộc thẩm quyền bổ nhiệm của Chủ tịch UBND thành phố và trừ trường hợp điều động công chức từ các địa phương, đơn vị ngoài thành phố về công tác tại các cơ quan hành chính thuộc UBND thành phố quản lý) từ sở, UBND cấp xã này sang sở, UBND cấp xã khác; từ cơ quan Đảng, đoàn thể đến sở, UBND cấp xã (trừ các trường hợp thuộc cùng cấp xã);</w:t>
      </w:r>
    </w:p>
    <w:p>
      <w:r>
        <w:t>b) Quyết định điều động, luân chuyển, biệt phái đối với công chức từ sở, UBND cấp xã (trừ các chức danh thuộc thẩm quyền bổ nhiệm của Chủ tịch UBND thành phố) đến công tác tại các đơn vị sự nghiệp công lập thuộc thành phố (trừ các trường hợp thuộc cùng cấp xã) và đến công tác tại cơ quan Đảng, đoàn thể và các địa phương, đơn vị không thuộc UBND thành phố quản lý.</w:t>
      </w:r>
    </w:p>
    <w:p>
      <w:r>
        <w:t>4. Quyết định nâng bậc lương thường xuyên, nâng phụ cấp thâm niên vượt khung, nâng bậc lương trước thời hạn đối với Phó Chủ tịch UBND cấp xã, Phó Chủ tịch HĐND cấp xã.</w:t>
      </w:r>
    </w:p>
    <w:p>
      <w:r>
        <w:t>5. Ban hành thông báo thực hiện quy trình xem xét bổ nhiệm lại, kéo dài thời gian giữ chức vụ quản lý đến tuổi nghỉ hưu đối với Giám đốc, Phó Giám đốc sở, người đứng đầu, cấp phó của người đứng đầu các chi cục (ban) và công chức giữ các vị trí lãnh đạo, quản lý do Trung ương quy định thuộc thẩm quyền bổ nhiệm của Chủ tịch UBND thành phố.</w:t>
      </w:r>
    </w:p>
    <w:p>
      <w:r>
        <w:t>6. Quyết định xếp ngạch đối với cán bộ, công chức ngạch chuyên viên chính và tương đương (trừ các chức danh thuộc diện Chủ tịch UBND thành phố bổ nhiệm).</w:t>
      </w:r>
    </w:p>
    <w:p>
      <w:r>
        <w:t>7. Xem xét có ý kiến trước khi các cơ quan, đơn vị, địa phương quyết định thôi việc đối với đối tượng theo Chính sách phát triển nguồn nhân lực chất lượng cao khu vực công thành phố Đà Nẵng.</w:t>
      </w:r>
    </w:p>
    <w:p>
      <w:r>
        <w:t>8. Thông báo và quyết định nghỉ hưu đối với Phó Chủ tịch UBND cấp xã, Phó Chủ tịch HĐND cấp xã.</w:t>
      </w:r>
    </w:p>
    <w:p>
      <w:r>
        <w:t>Điều 5. Phân cấp thẩm quyền cho Chủ tịch UBND cấp xã</w:t>
      </w:r>
    </w:p>
    <w:p>
      <w:r>
        <w:t>1. Về điều động, luân chuyển, biệt phái công chức:</w:t>
      </w:r>
    </w:p>
    <w:p>
      <w:r>
        <w:t>a) Quyết định điều động, luân chuyển, biệt phái công chức thuộc thẩm quyền trực tiếp quản lý giữa các cơ quan chuyên môn thuộc UBND cấp xã; từ các cơ quan Đảng, Mặt trận đến cơ quan chuyên môn thuộc UBND cùng cấp xã và ngược lại; từ cơ quan chuyên môn đến đơn vị sự nghiệp thuộc UBND cùng cấp xã.</w:t>
      </w:r>
    </w:p>
    <w:p>
      <w:r>
        <w:t>b) Ban hành kế hoạch luân chuyển, chuyển đổi vị trí công tác đối với công chức thuộc thẩm quyền quản lý; gửi văn bản báo cáo UBND thành phố (thông qua Sở Nội vụ) về kế hoạch và kết quả thực hiện việc luân chuyển, chuyển đổi vị trí công tác.</w:t>
      </w:r>
    </w:p>
    <w:p>
      <w:r>
        <w:t>2. Quyết định nâng bậc lương thường xuyên, nâng phụ cấp thâm niên vượt khung; nâng bậc lương trước thời hạn đối với công chức thuộc thẩm quyền quản lý (trừ các chức danh thuộc thẩm quyền bổ nhiệm của Chủ tịch UBND thành phố); quyết định xếp ngạch đối với công chức ngạch chuyên viên và tương đương trở xuống.</w:t>
      </w:r>
    </w:p>
    <w:p>
      <w:r>
        <w:t>3. Thông báo và quyết định nghỉ hưu đối với công chức thuộc thẩm quyền quản lý (trừ các chức danh thuộc thẩm quyền bổ nhiệm của Chủ tịch UBND thành phố).</w:t>
      </w:r>
    </w:p>
    <w:p>
      <w:r>
        <w:t>4. Quyết định thôi việc đối với công chức thuộc thẩm quyền quản lý (trừ các chức danh thuộc thẩm quyền bổ nhiệm của Chủ tịch UBND thành phố).</w:t>
      </w:r>
    </w:p>
    <w:p>
      <w:r>
        <w:t>5. Quyết định xử lý kỷ luật đối với công chức thuộc thẩm quyền quản lý (trừ các chức danh thuộc thẩm quyền bổ nhiệm của Chủ tịch UBND thành phố).</w:t>
      </w:r>
    </w:p>
    <w:p>
      <w:r>
        <w:t>Điều 6. Tổ chức thực hiện</w:t>
      </w:r>
    </w:p>
    <w:p>
      <w:r>
        <w:t>1. Giám đốc Sở Nội vụ có trách nhiệm tham mưu, giúp Chủ tịch UBND thành phố hướng dẫn, theo dõi, kiểm tra việc thực hiện Quyết định này và báo cáo với Chủ tịch UBND thành phố theo quy định.</w:t>
      </w:r>
    </w:p>
    <w:p>
      <w:r>
        <w:t>2. Giám đốc các sở, Chủ tịch UBND cấp xã và thủ trưởng các cơ quan, tổ chức có liên quan chịu trách nhiệm thực hiện, triển khai Quyết định này đến cán bộ, công chức thuộc phạm vi quản lý và chịu trách nhiệm trước pháp luật về các nội dung thực hiện theo phân cấp quản lý.</w:t>
      </w:r>
    </w:p>
    <w:p>
      <w:r>
        <w:t>3. Trường hợp các quy định được viện dẫn trong Quy định này có bổ sung, sửa đổi hoặc được thay thế thì áp dụng theo các văn bản quy phạm pháp luật mới ban hành; trừ trường hợp pháp luật có quy định khác.</w:t>
      </w:r>
    </w:p>
    <w:p>
      <w:r>
        <w:t>4. Trong quá trình thực hiện, nếu có vấn đề phát sinh, các cơ quan, đơn vị, địa phương, cá nhân kịp thời báo cáo về Chủ tịch UBND thành phố (thông qua Sở Nội vụ) để theo dõi, điều chỉnh, bổ sung cho phù hợp với quy định của Nhà nước và tình hình thực tế của địa phương hoặc trường hợp các quy định của pháp luật chuyên ngành hoặc quy định của cơ quan có thẩm quyền thay đổi thì thực hiện theo các nội dung được thay đổi.</w:t>
      </w:r>
    </w:p>
    <w:p>
      <w:r>
        <w:t>Điều 7.  Quyết định này có hiệu lực kể từ ngày 24 tháng 01 năm 2026.</w:t>
      </w:r>
    </w:p>
    <w:p>
      <w:r>
        <w:t>Điều 8.  Chánh Văn phòng Ủy ban nhân dân thành phố, Giám đốc Sở Nội vụ; Thủ trưởng các sở, ban, ngành; Chủ tịch Ủy ban nhân dân các xã, phường, đặc khu thuộc Ủy ban nhân dân thành phố; Thủ trưởng các cơ quan, tổ chức, đơn vị và cá nhân có liên quan chịu trách nhiệm thi hành Quyết định này./.</w:t>
      </w:r>
    </w:p>
    <w:p>
      <w:r>
        <w:t>CHỦ TỊCH</w:t>
      </w:r>
    </w:p>
    <w:p>
      <w:r>
        <w:t>Phạm Đức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