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quy định thời gian hoạt động của xe vệ sinh môi trường, xe ô tô chở vật liệu xây dựng, phế thải rời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04/02/2025</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05/2025/QĐ-UBND</w:t>
      </w:r>
    </w:p>
    <w:p>
      <w:r>
        <w:t>Bình Thuận, ngày 04 tháng 02 năm 2025</w:t>
      </w:r>
    </w:p>
    <w:p>
      <w:r>
        <w:t>QUYẾT ĐỊNH</w:t>
      </w:r>
    </w:p>
    <w:p>
      <w:r>
        <w:t>QUY ĐỊNH THỜI GIAN HOẠT ĐỘNG CỦA XE VỆ SINH MÔI TRƯỜNG, XE Ô TÔ CHỞ VẬT LIỆU XÂY DỰNG, PHẾ THẢI RỜI TRÊN ĐỊA BÀN TỈNH BÌNH THUẬN</w:t>
      </w:r>
    </w:p>
    <w:p>
      <w:r>
        <w:t>ỦY BAN NHÂN DÂN TỈNH BÌNH THUẬN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Trật tự, an toàn giao thông đường bộ ngày 27/6/2024;</w:t>
      </w:r>
    </w:p>
    <w:p>
      <w:r>
        <w:t>Căn cứ Thông tư số 36/2024/TT-BGTVT ngày 15/11/2024 của Bộ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w:t>
      </w:r>
    </w:p>
    <w:p>
      <w:r>
        <w:t>Theo đề nghị của Giám đốc Công an tỉnh tại Tờ trình số 7928/TTr-CAT ngày 25/12/2024.</w:t>
      </w:r>
    </w:p>
    <w:p>
      <w:r>
        <w:t>QUYẾT ĐỊNH:</w:t>
      </w:r>
    </w:p>
    <w:p>
      <w:r>
        <w:t>Chương I</w:t>
      </w:r>
    </w:p>
    <w:p>
      <w:r>
        <w:t>QUY ĐỊNH CHUNG</w:t>
      </w:r>
    </w:p>
    <w:p>
      <w:r>
        <w:t>Điều 1. Phạm vi điều chỉnh</w:t>
      </w:r>
    </w:p>
    <w:p>
      <w:r>
        <w:t>Quyết định này quy định về thời gian hoạt động của xe vệ sinh môi trường và xe ô tô chở vật liệu xây dựng, phế thải rời trên địa bàn tỉnh Bình Thuận.</w:t>
      </w:r>
    </w:p>
    <w:p>
      <w:r>
        <w:t>Điều 2. Đối tượng áp dụng</w:t>
      </w:r>
    </w:p>
    <w:p>
      <w:r>
        <w:t>Quyết định này áp dụng đối với các cơ quan, tổ chức, cá nhân có liên quan đến hoạt động vận tải phục vụ vệ sinh môi trường; hoạt động vận chuyển vật liệu xây dựng, phế thải rời trên địa bàn tỉnh Bình Thuận.</w:t>
      </w:r>
    </w:p>
    <w:p>
      <w:r>
        <w:t>Chương II</w:t>
      </w:r>
    </w:p>
    <w:p>
      <w:r>
        <w:t>QUY ĐỊNH THỜI GIAN HOẠT ĐỘNG CỦA XE VỆ SINH MÔI TRƯỜNG VÀ XE Ô TÔ CHỞ VẬT LIỆU XÂY DỰNG, PHẾ THẢI RỜI</w:t>
      </w:r>
    </w:p>
    <w:p>
      <w:r>
        <w:t>Điều 3. Thời gian hoạt động của xe vệ sinh môi trường</w:t>
      </w:r>
    </w:p>
    <w:p>
      <w:r>
        <w:t>1. Đối với đường trong đô thị: Thời gian vận chuyển từ 19 giờ ngày hôm trước đến 05 giờ ngày hôm sau. Riêng thành phố Phan Thiết thời gian vận chuyển từ 19 giờ ngày hôm trước đến 07 giờ ngày hôm sau.</w:t>
      </w:r>
    </w:p>
    <w:p>
      <w:r>
        <w:t>2. Đối với đường ngoài đô thị: Không hạn chế thời gian vận chuyển.</w:t>
      </w:r>
    </w:p>
    <w:p>
      <w:r>
        <w:t>Điều 4. Thời gian hoạt động của xe ô tô chở vật liệu xây dựng, phế thải rời</w:t>
      </w:r>
    </w:p>
    <w:p>
      <w:r>
        <w:t>Xe ô tô chở vật liệu xây dựng, phế thải rời hoạt động không hạn chế thời gian trên cơ sở tuân thủ hiệu lệnh, chỉ dẫn của hệ thống báo hiệu đường bộ; khi dừng xe, đỗ xe để xếp, dỡ hàng hóa phải đúng vị trí được phép dừng xe, đỗ xe và phải đảm bảo an toàn giao thông, tuân thủ các quy tắc về dừng xe, đỗ xe trên đường bộ và trên đường phố quy định tại Điều 18 Luật Trật tự, an toàn giao thông đường bộ năm 2024.</w:t>
      </w:r>
    </w:p>
    <w:p>
      <w:r>
        <w:t>Chương III</w:t>
      </w:r>
    </w:p>
    <w:p>
      <w:r>
        <w:t>TỔ CHỨC THỰC HIỆN</w:t>
      </w:r>
    </w:p>
    <w:p>
      <w:r>
        <w:t>Điều 5. Hiệu lực thi hành</w:t>
      </w:r>
    </w:p>
    <w:p>
      <w:r>
        <w:t>Quyết định này có hiệu lực thi hành kể từ ngày 15/02/2025.</w:t>
      </w:r>
    </w:p>
    <w:p>
      <w:r>
        <w:t>Điều 6. Tổ chức thực hiện</w:t>
      </w:r>
    </w:p>
    <w:p>
      <w:r>
        <w:t>1. Công an tỉnh chịu trách nhiệm phổ biến triển khai thực hiện quy định này. Trong quá trình thực hiện nếu có vấn đề phát sinh, vướng mắc, đề nghị các cơ quan, tổ chức, cá nhân có ý kiến về Ủy ban nhân dân tỉnh thông qua Công an tỉnh để kịp thời bổ sung, chỉnh sửa và giải quyết theo thẩm quyền.</w:t>
      </w:r>
    </w:p>
    <w:p>
      <w:r>
        <w:t>2. Chánh Văn phòng Ủy ban nhân dân tỉnh, Giám đốc Công an tỉnh, Giám đốc Sở Giao thông vận tải,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3. Trong quá trình triển khai thực hiện, nếu có khó khăn, vướng mắc, đề nghị các cơ quan, đơn vị, địa phương, tổ chức, cá nhân báo cáo Ủy ban nhân dân tỉnh (qua Công an tỉnh) để được xem xét, giải quyết theo thẩm quyền hoặc điều chỉnh, sửa đổi, bổ sung cho phù hợp.</w:t>
      </w:r>
    </w:p>
    <w:p>
      <w:r>
        <w:t>Trường hợp các văn bản quy phạm pháp luật được dẫn chiếu tại Quyết định này được sửa đổi, bổ sung hoặc thay thế thì áp dụng các văn bản sửa đổi, bổ sung hoặc thay thế đó./.</w:t>
      </w:r>
    </w:p>
    <w:p>
      <w:r>
        <w:t>Nơi nhận:</w:t>
      </w:r>
    </w:p>
    <w:p>
      <w:r>
        <w:t>- Như Điều 6;</w:t>
      </w:r>
    </w:p>
    <w:p>
      <w:r>
        <w:t>- Bộ Công an;</w:t>
      </w:r>
    </w:p>
    <w:p>
      <w:r>
        <w:t>- Bộ Giao thông vận tải;</w:t>
      </w:r>
    </w:p>
    <w:p>
      <w:r>
        <w:t>- Bộ Tài nguyên và Môi trường;</w:t>
      </w:r>
    </w:p>
    <w:p>
      <w:r>
        <w:t>- Cục Kiểm tra VBQPPL (Bộ Tư pháp);</w:t>
      </w:r>
    </w:p>
    <w:p>
      <w:r>
        <w:t>- Thường trực Tỉnh ủy;</w:t>
      </w:r>
    </w:p>
    <w:p>
      <w:r>
        <w:t>- Thường trực HĐND tỉnh;</w:t>
      </w:r>
    </w:p>
    <w:p>
      <w:r>
        <w:t>- Chủ tịch, các Phó CT. UBND tỉnh;</w:t>
      </w:r>
    </w:p>
    <w:p>
      <w:r>
        <w:t>- Mặt trận và các đoàn thể tỉnh;</w:t>
      </w:r>
    </w:p>
    <w:p>
      <w:r>
        <w:t>- Báo Bình Thuận, Đài PT-TH Bình Thuận;</w:t>
      </w:r>
    </w:p>
    <w:p>
      <w:r>
        <w:t>- Trung tâm Thông tin tỉnh;</w:t>
      </w:r>
    </w:p>
    <w:p>
      <w:r>
        <w:t>- Lưu: VT, NCKSTTHC.Tùng.</w:t>
      </w:r>
    </w:p>
    <w:p>
      <w:r>
        <w:t>TM. ỦY BAN NHÂN DÂN</w:t>
      </w:r>
    </w:p>
    <w:p>
      <w:r>
        <w:t>KT. CHỦ TỊCH</w:t>
      </w:r>
    </w:p>
    <w:p>
      <w:r>
        <w:t>PHÓ CHỦ TỊCH</w:t>
      </w:r>
    </w:p>
    <w:p>
      <w:r>
        <w:t>Phan Văn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