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032/2025/QĐ-UBND phân cấp thẩm quyền ban hành tiêu chuẩn, định mức sử dụng máy móc, thiết bị chuyên dùng của các cơ quan, đơn vị, địa phương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032/2025/QĐ-UBND</w:t>
      </w:r>
    </w:p>
    <w:p>
      <w:r>
        <w:t>Đắk Lắk, ngày 19 tháng 11 năm 2025</w:t>
      </w:r>
    </w:p>
    <w:p>
      <w:r>
        <w:t>QUYẾT ĐỊNH</w:t>
      </w:r>
    </w:p>
    <w:p>
      <w:r>
        <w:t>PHÂN CẤP THẨM QUYỀN BAN HÀNH TIÊU CHUẨN, ĐỊNH MỨC SỬ DỤNG MÁY MÓC, THIẾT BỊ CHUYÊN DÙNG CỦA CÁC CƠ QUAN, ĐƠN VỊ, ĐỊA PHƯƠNG THUỘC PHẠM VI QUẢN LÝ CỦA TỈNH ĐẮK LẮK</w:t>
      </w:r>
    </w:p>
    <w:p>
      <w:r>
        <w:t>Căn cứ Luật Tổ chức chính quyền địa phương số 72/2025/QH15;</w:t>
      </w:r>
    </w:p>
    <w:p>
      <w:r>
        <w:t>Căn cứ Luật Quản lý, sử dụng tài sản công số 15/2017/QH14 được sửa đổi, bổ sung bởi Luật số 56/2024/QH15;</w:t>
      </w:r>
    </w:p>
    <w:p>
      <w:r>
        <w:t>Căn cứ Nghị định số 186/2025/NĐ-CP quy định chi tiết một số điều của Luật Quản lý, sử dụng tài sản công;</w:t>
      </w:r>
    </w:p>
    <w:p>
      <w:r>
        <w:t>Căn cứ Quyết định số 15/2025/QĐ-TTg quy định tiêu chuẩn, định mức sử dụng máy móc, thiết bị;</w:t>
      </w:r>
    </w:p>
    <w:p>
      <w:r>
        <w:t>Theo đề nghị của Giám đốc Sở Tài chính tại Tờ trình số 252/TTr-STC ngày 17 tháng 11 năm 2025.</w:t>
      </w:r>
    </w:p>
    <w:p>
      <w:r>
        <w:t>Ủy ban nhân dân ban hành Quyết định phân cấp thẩm quyền ban hành tiêu chuẩn, định mức sử dụng máy móc, thiết bị chuyên dùng của các cơ quan, đơn vị, địa phương thuộc phạm vi quản lý của tỉnh Đắk Lắk.</w:t>
      </w:r>
    </w:p>
    <w:p>
      <w:r>
        <w:t>Điều 1. Phạm vi điều chỉnh</w:t>
      </w:r>
    </w:p>
    <w:p>
      <w:r>
        <w:t>1. Quyết định này quy định về phân cấp thẩm quyền ban hành tiêu chuẩn, định mức sử dụng máy móc, thiết bị chuyên dùng của các cơ quan, đơn vị, địa phương thuộc phạm vi quản lý của tỉnh Đắk Lắk.</w:t>
      </w:r>
    </w:p>
    <w:p>
      <w:r>
        <w:t>2. Những nội dung liên quan đến tiêu chuẩn, định mức sử dụng máy móc, thiết bị chuyên dùng không quy định tại Quyết định này thực hiện theo quy định tại Quyết định số 15/2025/QĐ-TTg quy định tiêu chuẩn, định mức sử dụng máy móc, thiết bị và các văn bản pháp luật có liên quan.</w:t>
      </w:r>
    </w:p>
    <w:p>
      <w:r>
        <w:t>Điều 2. Đối tượng áp dụng</w:t>
      </w:r>
    </w:p>
    <w:p>
      <w:r>
        <w:t>1. Cơ quan nhà nước, đơn vị sự nghiệp công lập (trừ đơn vị sự nghiệp công lập tự bảo đảm chi thường xuyên và chi đầu tư), ban quản lý dự án sử dụng vốn nhà nước thuộc Ủy ban nhân dân tỉnh (sau đây gọi là cơ quan, tổ chức, đơn vị).</w:t>
      </w:r>
    </w:p>
    <w:p>
      <w:r>
        <w:t>2. Ủy ban nhân dân các xã, phường (sau đây gọi là Ủy ban nhân dân cấp xã).</w:t>
      </w:r>
    </w:p>
    <w:p>
      <w:r>
        <w:t>3. Các tổ chức, cá nhân khác có liên quan đến việc xác định, quyết định, áp dụng tiêu chuẩn, định mức sử dụng máy móc, thiết bị.</w:t>
      </w:r>
    </w:p>
    <w:p>
      <w:r>
        <w:t>Điều 3. Phân cấp thẩm quyền ban hành tiêu chuẩn, định mức sử dụng máy móc, thiết bị chuyên dùng</w:t>
      </w:r>
    </w:p>
    <w:p>
      <w:r>
        <w:t>1. Phân cấp thẩm quyền ban hành tiêu chuẩn, định mức sử dụng máy móc, thiết bị chuyên dùng tại cơ quan, tổ chức, đơn vị (trừ lĩnh vực y tế, giáo dục và đào tạo)</w:t>
      </w:r>
    </w:p>
    <w:p>
      <w:r>
        <w:t>a) Các sở, ban, ngành ban hành tiêu chuẩn, định mức sử dụng máy móc, thiết bị chuyên dùng của các cơ quan, tổ chức, đơn vị thuộc phạm vi quản lý (bao gồm các đơn vị sự nghiệp trực thuộc).</w:t>
      </w:r>
    </w:p>
    <w:p>
      <w:r>
        <w:t>b) Các đơn vị sự nghiệp công lập trực thuộc Ủy ban nhân dân tỉnh, Ban quản lý dự án sử dụng vốn nhà nước trực thuộc Ủy ban nhân dân tỉnh ban hành tiêu chuẩn, định mức sử dụng máy móc, thiết bị chuyên dùng trang bị tại cơ quan mình.</w:t>
      </w:r>
    </w:p>
    <w:p>
      <w:r>
        <w:t>c) Ủy ban nhân dân cấp xã ban hành tiêu chuẩn, định mức sử dụng máy móc, thiết bị chuyên dùng của các cơ quan, tổ chức, đơn vị thuộc phạm vi quản lý của Ủy ban nhân dân cấp xã.</w:t>
      </w:r>
    </w:p>
    <w:p>
      <w:r>
        <w:t>2. Phân cấp thẩm quyền ban hành tiêu chuẩn, định mức sử dụng máy móc, thiết bị chuyên dùng thuộc lĩnh vực y tế</w:t>
      </w:r>
    </w:p>
    <w:p>
      <w:r>
        <w:t>Sở Y tế ban hành tiêu chuẩn, định mức sử dụng máy móc, thiết bị chuyên dùng thuộc lĩnh vực y tế theo đề nghị của Thủ trưởng các cơ quan, tổ chức, đơn vị thuộc phạm vi quản lý.</w:t>
      </w:r>
    </w:p>
    <w:p>
      <w:r>
        <w:t>3. Phân cấp thẩm quyền ban hành tiêu chuẩn, định mức sử dụng máy móc, thiết bị chuyên dùng thuộc lĩnh vực giáo dục và đào tạo</w:t>
      </w:r>
    </w:p>
    <w:p>
      <w:r>
        <w:t>a) Sở Giáo dục và Đào tạo ban hành tiêu chuẩn, định mức sử dụng máy móc, thiết bị chuyên dùng của các cơ sở giáo dục, cơ sở đào tạo thuộc phạm vi quản lý.</w:t>
      </w:r>
    </w:p>
    <w:p>
      <w:r>
        <w:t>b) Các cơ sở đào tạo thuộc cấp tỉnh ban hành tiêu chuẩn, định mức sử dụng máy móc, thiết bị chuyên dùng trang bị tại cơ quan mình.</w:t>
      </w:r>
    </w:p>
    <w:p>
      <w:r>
        <w:t>c) Ủy ban nhân dân cấp xã ban hành tiêu chuẩn, định mức sử dụng máy móc, thiết bị chuyên dùng của các cơ sở giáo dục, đào tạo thuộc phạm vi quản lý.</w:t>
      </w:r>
    </w:p>
    <w:p>
      <w:r>
        <w:t>Điều 4. Hiệu lực thi hành</w:t>
      </w:r>
    </w:p>
    <w:p>
      <w:r>
        <w:t>1. Quyết định này có hiệu lực kể từ ngày ký.</w:t>
      </w:r>
    </w:p>
    <w:p>
      <w:r>
        <w:t>2. Bãi bỏ các Quyết định sau:</w:t>
      </w:r>
    </w:p>
    <w:p>
      <w:r>
        <w:t>a) Quyết định số 12/2023/QĐ-UBND ngày 20/4/2023 của Ủy ban nhân dân tỉnh Phú Yên (trước đây) quy định phân cấp thẩm quyền ban hành tiêu chuẩn, định mức sử dụng máy móc, thiết bị chuyên dùng của các cơ quan, đơn vị và địa phương thuộc phạm vi quản lý của tỉnh Phú Yên</w:t>
      </w:r>
    </w:p>
    <w:p>
      <w:r>
        <w:t>b) Quyết định số 57/2024/QĐ-UBND ngày 16/12/2024 của Ủy ban nhân dân tỉnh Đắk Lắk (cũ) về việc phân cấp thẩm quyền ban hành tiêu chuẩn, định mức sử dụng máy móc, thiết bị chuyên dùng của các cơ quan, tổ chức, đơn vị thuộc phạm vi quản lý của Ủy ban nhân dân tỉnh Đắk Lắk.</w:t>
      </w:r>
    </w:p>
    <w:p>
      <w:r>
        <w:t>Điều 5. Tổ chức thực hiện</w:t>
      </w:r>
    </w:p>
    <w:p>
      <w:r>
        <w:t>Chánh Văn phòng Ủy ban nhân dân tỉnh; Thủ trưởng các sở, ban, ngành; Chủ tịch Ủy ban nhân dân các xã, phường và các cơ quan, tổ chức, cá nhân có liên quan chịu trách nhiệm thi hành Quyết định này./.</w:t>
      </w:r>
    </w:p>
    <w:p>
      <w:r>
        <w:t>Nơi nhận:</w:t>
      </w:r>
    </w:p>
    <w:p>
      <w:r>
        <w:t>- Như Điều 5;</w:t>
      </w:r>
    </w:p>
    <w:p>
      <w:r>
        <w:t>- Vụ Pháp chế - Bộ Tài chính;</w:t>
      </w:r>
    </w:p>
    <w:p>
      <w:r>
        <w:t>- Cục Kiểm tra văn bản và Quản lý xử lý vi phạm hành chính - Bộ Tư pháp;</w:t>
      </w:r>
    </w:p>
    <w:p>
      <w:r>
        <w:t>- Thường trực Tỉnh ủy;</w:t>
      </w:r>
    </w:p>
    <w:p>
      <w:r>
        <w:t>- Thường trực HĐND tỉnh;</w:t>
      </w:r>
    </w:p>
    <w:p>
      <w:r>
        <w:t>- Ủy ban Mặt trận Tổ quốc Việt Nam tỉnh Đắk Lắk;</w:t>
      </w:r>
    </w:p>
    <w:p>
      <w:r>
        <w:t>- Đoàn đại biểu Quốc hội tỉnh Đắk Lắk;</w:t>
      </w:r>
    </w:p>
    <w:p>
      <w:r>
        <w:t>- CT, các PCT UBND tỉnh;</w:t>
      </w:r>
    </w:p>
    <w:p>
      <w:r>
        <w:t>- Ban Kinh tế Ngân sách - HĐND tỉnh;</w:t>
      </w:r>
    </w:p>
    <w:p>
      <w:r>
        <w:t>- Sở Tư pháp;</w:t>
      </w:r>
    </w:p>
    <w:p>
      <w:r>
        <w:t>- Trung tâm Công nghệ và Cổng Thông tin điện tử tỉnh Đắk Lắk (đăng công báo);</w:t>
      </w:r>
    </w:p>
    <w:p>
      <w:r>
        <w:t>- Lưu: VT, ĐTKT (cn 02b).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