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định khung giá thuê nhà ở xã hội và nhà lưu trú công nhân trong khu công nghiệp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03/2025/QĐ-UBND</w:t>
      </w:r>
    </w:p>
    <w:p>
      <w:r>
        <w:t>Quảng Nam, ngày 07 tháng 01 năm 2025</w:t>
      </w:r>
    </w:p>
    <w:p>
      <w:r>
        <w:t>QUYẾT ĐỊNH</w:t>
      </w:r>
    </w:p>
    <w:p>
      <w:r>
        <w:t>QUY ĐỊNH KHUNG GIÁ THUÊ NHÀ Ở XÃ HỘI VÀ NHÀ LƯU TRÚ CÔNG NHÂN TRONG KHU CÔNG NGHIỆP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3, khoản 5, Điều 87 và Điều 99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25 tháng 7 năm 2024 của Chính phủ Quy định chi tiết một số điều của Luật Nhà ở về phát triển và quản lý nhà ở xã hội.</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Theo đề nghị của Giám đốc Sở Xây dựng tại Tờ trình số 155/TTr-SXD ngày   27 tháng 12 năm 2024.</w:t>
      </w:r>
    </w:p>
    <w:p>
      <w:r>
        <w:t>QUYẾT ĐỊNH:</w:t>
      </w:r>
    </w:p>
    <w:p>
      <w:r>
        <w:t>Điều 1. Phạm vi điều chỉnh</w:t>
      </w:r>
    </w:p>
    <w:p>
      <w:r>
        <w:t>Quy định này quy định khung giá thuê nhà ở xã hội và nhà lưu trú công nhân trong khu công nghiệp trên địa bàn tỉnh Quảng Nam, bao gồm:</w:t>
      </w:r>
    </w:p>
    <w:p>
      <w:r>
        <w:t>1. Khung giá thuê nhà ở xã hội theo dự án được đầu tư xây dựng không bằng vốn đầu tư công, nguồn tài chính công đoàn theo quy định tại khoản 3 Điều 87 Luật Nhà ở.</w:t>
      </w:r>
    </w:p>
    <w:p>
      <w:r>
        <w:t>2. Khung giá thuê nhà ở xã hội do cá nhân tự đầu tư xây dựng theo quy định tại khoản 5 Điều 87 Luật Nhà ở.</w:t>
      </w:r>
    </w:p>
    <w:p>
      <w:r>
        <w:t>3. Khung giá thuê nhà lưu trú công nhân trong khu công nghiệp theo quy định tại Điều 99 Luật Nhà ở.</w:t>
      </w:r>
    </w:p>
    <w:p>
      <w:r>
        <w:t>Điều 2. Đối tượng áp dụng</w:t>
      </w:r>
    </w:p>
    <w:p>
      <w:r>
        <w:t>1. Tổ chức, cá nhân tham gia đầu tư xây dựng, thuê nhà ở xã hội và nhà lưu trú công nhân trong khu công nghiệp trên địa bàn tỉnh Quảng Nam.</w:t>
      </w:r>
    </w:p>
    <w:p>
      <w:r>
        <w:t>2. Các cơ quan quản lý nhà nước và các tổ chức khác có liên quan.</w:t>
      </w:r>
    </w:p>
    <w:p>
      <w:r>
        <w:t>Điều 3. Quy định khung giá thuê nhà ở xã hội và nhà lưu trú công nhân trong khu công nghiệp trên địa bàn tỉnh Quảng Nam</w:t>
      </w:r>
    </w:p>
    <w:p>
      <w:r>
        <w:t>1. Khung giá thuê nhà ở xã hội theo dự án được đầu tư xây dựng không bằng vốn đầu tư công, nguồn tài chính công đoàn theo Bảng 1.</w:t>
      </w:r>
    </w:p>
    <w:p>
      <w:r>
        <w:t>Bảng 1: Khung giá thuê nhà ở xã hội theo dự án được đầu tư xây dựng không bằng vốn đầu tư công, nguồn tài chính công</w:t>
      </w:r>
    </w:p>
    <w:p>
      <w:r>
        <w:t>STT</w:t>
      </w:r>
    </w:p>
    <w:p>
      <w:r>
        <w:t>Loại nhà</w:t>
      </w:r>
    </w:p>
    <w:p>
      <w:r>
        <w:t>Giá thuê tối thiểu   (đồng/m 2 /tháng)</w:t>
      </w:r>
    </w:p>
    <w:p>
      <w:r>
        <w:t>Giá thuê tối đa   (đồng/m 2 /tháng)</w:t>
      </w:r>
    </w:p>
    <w:p>
      <w:r>
        <w:t>1</w:t>
      </w:r>
    </w:p>
    <w:p>
      <w:r>
        <w:t>Chung cư: ≤ 5 tầng (không có tầng hầm)</w:t>
      </w:r>
    </w:p>
    <w:p>
      <w:r>
        <w:t>56.557</w:t>
      </w:r>
    </w:p>
    <w:p>
      <w:r>
        <w:t>87.213</w:t>
      </w:r>
    </w:p>
    <w:p>
      <w:r>
        <w:t>Chung cư: ≤ 5 tầng (01 tầng hầm)</w:t>
      </w:r>
    </w:p>
    <w:p>
      <w:r>
        <w:t>66.117</w:t>
      </w:r>
    </w:p>
    <w:p>
      <w:r>
        <w:t>101.954</w:t>
      </w:r>
    </w:p>
    <w:p>
      <w:r>
        <w:t>2</w:t>
      </w:r>
    </w:p>
    <w:p>
      <w:r>
        <w:t>Chung cư: 5 &lt; số tầng ≤ 7 tầng (không có tầng hầm)</w:t>
      </w:r>
    </w:p>
    <w:p>
      <w:r>
        <w:t>72.830</w:t>
      </w:r>
    </w:p>
    <w:p>
      <w:r>
        <w:t>115.847</w:t>
      </w:r>
    </w:p>
    <w:p>
      <w:r>
        <w:t>Chung cư: 5 &lt; số tầng ≤ 7 tầng (01 tầng hầm)</w:t>
      </w:r>
    </w:p>
    <w:p>
      <w:r>
        <w:t>77.894</w:t>
      </w:r>
    </w:p>
    <w:p>
      <w:r>
        <w:t>123.903</w:t>
      </w:r>
    </w:p>
    <w:p>
      <w:r>
        <w:t>3</w:t>
      </w:r>
    </w:p>
    <w:p>
      <w:r>
        <w:t>Chung cư: 7 &lt; số tầng ≤ 10 (không có tầng hầm)</w:t>
      </w:r>
    </w:p>
    <w:p>
      <w:r>
        <w:t>75.042</w:t>
      </w:r>
    </w:p>
    <w:p>
      <w:r>
        <w:t>119.359</w:t>
      </w:r>
    </w:p>
    <w:p>
      <w:r>
        <w:t>Chung cư: 7 &lt; số tầng ≤ 10 (01 tầng hầm)</w:t>
      </w:r>
    </w:p>
    <w:p>
      <w:r>
        <w:t>78.530</w:t>
      </w:r>
    </w:p>
    <w:p>
      <w:r>
        <w:t>124.908</w:t>
      </w:r>
    </w:p>
    <w:p>
      <w:r>
        <w:t>4</w:t>
      </w:r>
    </w:p>
    <w:p>
      <w:r>
        <w:t>Chung cư: 10 &lt; số tầng ≤ 15 tầng (không có tầng hầm)</w:t>
      </w:r>
    </w:p>
    <w:p>
      <w:r>
        <w:t>78.621</w:t>
      </w:r>
    </w:p>
    <w:p>
      <w:r>
        <w:t>125.046</w:t>
      </w:r>
    </w:p>
    <w:p>
      <w:r>
        <w:t>Chung cư: 10 &lt; số tầng ≤ 15 tầng (01 tầng hầm)</w:t>
      </w:r>
    </w:p>
    <w:p>
      <w:r>
        <w:t>80.866</w:t>
      </w:r>
    </w:p>
    <w:p>
      <w:r>
        <w:t>128.618</w:t>
      </w:r>
    </w:p>
    <w:p>
      <w:r>
        <w:t>5</w:t>
      </w:r>
    </w:p>
    <w:p>
      <w:r>
        <w:t>Chung cư: 15 &lt; số tầng ≤ 20 (không có tầng hầm)</w:t>
      </w:r>
    </w:p>
    <w:p>
      <w:r>
        <w:t>87.556</w:t>
      </w:r>
    </w:p>
    <w:p>
      <w:r>
        <w:t>136.731</w:t>
      </w:r>
    </w:p>
    <w:p>
      <w:r>
        <w:t>Chung cư: 15 &lt; số tầng ≤ 20 (01 tầng hầm)</w:t>
      </w:r>
    </w:p>
    <w:p>
      <w:r>
        <w:t>88.827</w:t>
      </w:r>
    </w:p>
    <w:p>
      <w:r>
        <w:t>138.717</w:t>
      </w:r>
    </w:p>
    <w:p>
      <w:r>
        <w:t>Chung cư: 15 &lt; số tầng ≤ 20 (02 tầng hầm)</w:t>
      </w:r>
    </w:p>
    <w:p>
      <w:r>
        <w:t>90.520</w:t>
      </w:r>
    </w:p>
    <w:p>
      <w:r>
        <w:t>141.361</w:t>
      </w:r>
    </w:p>
    <w:p>
      <w:r>
        <w:t>2. Khung giá thuê nhà ở xã hội do cá nhân tự đầu tư xây dựng theo Bảng 2.</w:t>
      </w:r>
    </w:p>
    <w:p>
      <w:r>
        <w:t>Bảng 2: Khung giá thuê nhà ở xã hội do cá nhân tự đầu tư xây dựng</w:t>
      </w:r>
    </w:p>
    <w:p>
      <w:r>
        <w:t>STT</w:t>
      </w:r>
    </w:p>
    <w:p>
      <w:r>
        <w:t>Loại nhà</w:t>
      </w:r>
    </w:p>
    <w:p>
      <w:r>
        <w:t>Giá thuê tối thiểu   (đồng/m 2 /tháng)</w:t>
      </w:r>
    </w:p>
    <w:p>
      <w:r>
        <w:t>Giá thuê tối đa   (đồng/m 2 /tháng)</w:t>
      </w:r>
    </w:p>
    <w:p>
      <w:r>
        <w:t>1</w:t>
      </w:r>
    </w:p>
    <w:p>
      <w:r>
        <w:t>Nhà ở riêng lẻ: 01 tầng, căn hộ khép kín, kết cấu tường gạch chịu lực, mái BTCT đổ tại chỗ</w:t>
      </w:r>
    </w:p>
    <w:p>
      <w:r>
        <w:t>39.190</w:t>
      </w:r>
    </w:p>
    <w:p>
      <w:r>
        <w:t>56.825</w:t>
      </w:r>
    </w:p>
    <w:p>
      <w:r>
        <w:t>2</w:t>
      </w:r>
    </w:p>
    <w:p>
      <w:r>
        <w:t>Nhà ở riêng lẻ: Nhà từ 2 đến 3 tầng, kết cấu khung chịu lực BTCT; tường bao xây gạch; sàn, mái BTCT đổ tại chỗ không có tầng hầm</w:t>
      </w:r>
    </w:p>
    <w:p>
      <w:r>
        <w:t>60.100</w:t>
      </w:r>
    </w:p>
    <w:p>
      <w:r>
        <w:t>87.144</w:t>
      </w:r>
    </w:p>
    <w:p>
      <w:r>
        <w:t>3</w:t>
      </w:r>
    </w:p>
    <w:p>
      <w:r>
        <w:t>Nhà từ 4 đến 5 tầng, kết cấu khung chịu lực BTCT; tường bao xây gạch; sàn, mái BTCT đổ tại chỗ, không có tầng hầm</w:t>
      </w:r>
    </w:p>
    <w:p>
      <w:r>
        <w:t>Diện tích xây dựng dưới 50m 2</w:t>
      </w:r>
    </w:p>
    <w:p>
      <w:r>
        <w:t>65.482</w:t>
      </w:r>
    </w:p>
    <w:p>
      <w:r>
        <w:t>94.965</w:t>
      </w:r>
    </w:p>
    <w:p>
      <w:r>
        <w:t>Diện tích xây dựng từ 50m 2  - dưới 70m 2</w:t>
      </w:r>
    </w:p>
    <w:p>
      <w:r>
        <w:t>60.999</w:t>
      </w:r>
    </w:p>
    <w:p>
      <w:r>
        <w:t>88.454</w:t>
      </w:r>
    </w:p>
    <w:p>
      <w:r>
        <w:t>Diện tích xây dựng từ 70m 2  - dưới 90m 2</w:t>
      </w:r>
    </w:p>
    <w:p>
      <w:r>
        <w:t>56.071</w:t>
      </w:r>
    </w:p>
    <w:p>
      <w:r>
        <w:t>81.299</w:t>
      </w:r>
    </w:p>
    <w:p>
      <w:r>
        <w:t>3. Khung giá thuê nhà lưu trú công nhân trong khu công nghiệp theo Bảng 3 dưới đây.</w:t>
      </w:r>
    </w:p>
    <w:p>
      <w:r>
        <w:t>Bảng 3: Khung giá thuê nhà lưu trú công nhân trong khu công nghiệp</w:t>
      </w:r>
    </w:p>
    <w:p>
      <w:r>
        <w:t>STT</w:t>
      </w:r>
    </w:p>
    <w:p>
      <w:r>
        <w:t>Loại nhà</w:t>
      </w:r>
    </w:p>
    <w:p>
      <w:r>
        <w:t>Giá thuê tối thiểu   (đồng/m 2 /tháng)</w:t>
      </w:r>
    </w:p>
    <w:p>
      <w:r>
        <w:t>Giá thuê tối đa   (đồng/m 2 /tháng)</w:t>
      </w:r>
    </w:p>
    <w:p>
      <w:r>
        <w:t>1</w:t>
      </w:r>
    </w:p>
    <w:p>
      <w:r>
        <w:t>Chung cư: ≤ 5 tầng (không có tầng hầm)</w:t>
      </w:r>
    </w:p>
    <w:p>
      <w:r>
        <w:t>53.889</w:t>
      </w:r>
    </w:p>
    <w:p>
      <w:r>
        <w:t>83.085</w:t>
      </w:r>
    </w:p>
    <w:p>
      <w:r>
        <w:t>Chung cư: ≤ 5 tầng (01 tầng hầm)</w:t>
      </w:r>
    </w:p>
    <w:p>
      <w:r>
        <w:t>62.997</w:t>
      </w:r>
    </w:p>
    <w:p>
      <w:r>
        <w:t>97.128</w:t>
      </w:r>
    </w:p>
    <w:p>
      <w:r>
        <w:t>2</w:t>
      </w:r>
    </w:p>
    <w:p>
      <w:r>
        <w:t>Chung cư: 5 &lt; số tầng ≤ 7 tầng (không có tầng hầm)</w:t>
      </w:r>
    </w:p>
    <w:p>
      <w:r>
        <w:t>69.392</w:t>
      </w:r>
    </w:p>
    <w:p>
      <w:r>
        <w:t>107.005</w:t>
      </w:r>
    </w:p>
    <w:p>
      <w:r>
        <w:t>Chung cư: 5 &lt; số tầng ≤ 7 tầng (01 tầng hầm)</w:t>
      </w:r>
    </w:p>
    <w:p>
      <w:r>
        <w:t>74.217</w:t>
      </w:r>
    </w:p>
    <w:p>
      <w:r>
        <w:t>114.446</w:t>
      </w:r>
    </w:p>
    <w:p>
      <w:r>
        <w:t>3</w:t>
      </w:r>
    </w:p>
    <w:p>
      <w:r>
        <w:t>Chung cư: 7 &lt; số tầng ≤ 10 (không có tầng hầm)</w:t>
      </w:r>
    </w:p>
    <w:p>
      <w:r>
        <w:t>71.500</w:t>
      </w:r>
    </w:p>
    <w:p>
      <w:r>
        <w:t>110.250</w:t>
      </w:r>
    </w:p>
    <w:p>
      <w:r>
        <w:t>Chung cư: 7 &lt; số tầng ≤ 10 (01 tầng hầm)</w:t>
      </w:r>
    </w:p>
    <w:p>
      <w:r>
        <w:t>74.823</w:t>
      </w:r>
    </w:p>
    <w:p>
      <w:r>
        <w:t>115.375</w:t>
      </w:r>
    </w:p>
    <w:p>
      <w:r>
        <w:t>4</w:t>
      </w:r>
    </w:p>
    <w:p>
      <w:r>
        <w:t>Chung cư: 10 &lt; số tầng ≤ 15 tầng (không có tầng hầm)</w:t>
      </w:r>
    </w:p>
    <w:p>
      <w:r>
        <w:t>74.910</w:t>
      </w:r>
    </w:p>
    <w:p>
      <w:r>
        <w:t>115.503</w:t>
      </w:r>
    </w:p>
    <w:p>
      <w:r>
        <w:t>Chung cư: 10 &lt; số tầng ≤ 15 tầng (01 tầng hầm)</w:t>
      </w:r>
    </w:p>
    <w:p>
      <w:r>
        <w:t>77.050</w:t>
      </w:r>
    </w:p>
    <w:p>
      <w:r>
        <w:t>118.803</w:t>
      </w:r>
    </w:p>
    <w:p>
      <w:r>
        <w:t>5</w:t>
      </w:r>
    </w:p>
    <w:p>
      <w:r>
        <w:t>Chung cư: 15 &lt; số tầng ≤ 20 (không có tầng hầm)</w:t>
      </w:r>
    </w:p>
    <w:p>
      <w:r>
        <w:t>83.422</w:t>
      </w:r>
    </w:p>
    <w:p>
      <w:r>
        <w:t>128.643</w:t>
      </w:r>
    </w:p>
    <w:p>
      <w:r>
        <w:t>Chung cư: 15 &lt; số tầng ≤ 20 (01 tầng hầm)</w:t>
      </w:r>
    </w:p>
    <w:p>
      <w:r>
        <w:t>84.634</w:t>
      </w:r>
    </w:p>
    <w:p>
      <w:r>
        <w:t>130.511</w:t>
      </w:r>
    </w:p>
    <w:p>
      <w:r>
        <w:t>Chung cư: 15 &lt; số tầng ≤ 20 (02 tầng hầm)</w:t>
      </w:r>
    </w:p>
    <w:p>
      <w:r>
        <w:t>86.247</w:t>
      </w:r>
    </w:p>
    <w:p>
      <w:r>
        <w:t>132.998</w:t>
      </w:r>
    </w:p>
    <w:p>
      <w:r>
        <w:t>Điều 4. Tổ chức thực hiện</w:t>
      </w:r>
    </w:p>
    <w:p>
      <w:r>
        <w:t>1. Sở Xây dựng chủ trì, phối hợp Sở Tài chính hướng dẫn, kiểm tra việc thực hiện khung giá thuê nhà ở xã hội theo dự án trên địa bàn tỉnh Quảng Nam theo quy định pháp luật và Quyết định này. Khi có thay đổi về các quy định của pháp luật hoặc biến động của giá cả thị trường tăng hoặc giảm dẫn đến khung giá thuê tại Quy định này không còn phù hợp, Sở Xây dựng có trách nhiệm phối hợp Sở Tài chính rà soát, tham mưu UBND tỉnh ban hành xem xét, điều chỉnh cho phù hợp.</w:t>
      </w:r>
    </w:p>
    <w:p>
      <w:r>
        <w:t>2. Ban Quản lý các Khu kinh tế và Khu công nghiệp tỉnh có trách nhiệm hướng dẫn, kiểm tra việc thực hiện khung giá thuê nhà lưu trú công nhân trong khu công nghiệp trên địa bàn tỉnh theo quy định pháp luật và Quyết định này.</w:t>
      </w:r>
    </w:p>
    <w:p>
      <w:r>
        <w:t>3. UBND các huyện, thị xã, thành phố có trách nhiệm hướng dẫn, kiểm tra việc thực hiện khung giá thuê nhà ở xã hội do cá nhân tự đầu tư xây dựng trên địa bàn quận, huyện theo quy định pháp luật và Quyết định này.</w:t>
      </w:r>
    </w:p>
    <w:p>
      <w:r>
        <w:t>4. Các sở, ban, ngành có liên quan trong phạm vi chức năng, nhiệm vụ được giao có trách nhiệm phối hợp với Sở Xây dựng, Ban Quản lý các Khu kinh tế và Khu công nghiệp tỉnh và Ủy ban nhân dân cấp các huyện, thị xã, thành phố tổ chức triển khai thực hiện Quyết định này.</w:t>
      </w:r>
    </w:p>
    <w:p>
      <w:r>
        <w:t>Điều 5.  Quyết định này có hiệu lực kể từ ngày 20 tháng 01 năm 2025.</w:t>
      </w:r>
    </w:p>
    <w:p>
      <w:r>
        <w:t>Điều 6.  Chánh Văn phòng UBND tỉnh, Giám đốc Sở Xây dựng, Giám đốc Sở Tài chính, Trưởng Ban Quản lý các Khu kinh tế và Khu công nghiệp tỉnh, Chủ tịch UBND các huyện, thị xã, thành phố; thủ trưởng các sở, ban, ngành và các cơ quan, tổ chức, cá nhân có liên quan chịu trách nhiệm thi hành Quyết định này./.</w:t>
      </w:r>
    </w:p>
    <w:p>
      <w:r>
        <w:t>Nơi nhận:</w:t>
      </w:r>
    </w:p>
    <w:p>
      <w:r>
        <w:t>- Văn phòng Chính phủ;</w:t>
      </w:r>
    </w:p>
    <w:p>
      <w:r>
        <w:t>- Bộ Xây dựng;</w:t>
      </w:r>
    </w:p>
    <w:p>
      <w:r>
        <w:t>- Vụ Pháp chế - Bộ Xây dựng;</w:t>
      </w:r>
    </w:p>
    <w:p>
      <w:r>
        <w:t>- Cục Kiểm tra VBQPPL - Bộ Tư pháp;</w:t>
      </w:r>
    </w:p>
    <w:p>
      <w:r>
        <w:t>- Thường trực Tỉnh ủy;</w:t>
      </w:r>
    </w:p>
    <w:p>
      <w:r>
        <w:t>- Thường trực HĐND tỉnh;</w:t>
      </w:r>
    </w:p>
    <w:p>
      <w:r>
        <w:t>- Đoàn Đại biểu Quốc hội tỉnh;</w:t>
      </w:r>
    </w:p>
    <w:p>
      <w:r>
        <w:t>- Ủy ban Mặt trận Tổ quốc Việt Nam tỉnh;</w:t>
      </w:r>
    </w:p>
    <w:p>
      <w:r>
        <w:t>- CT và các PCT UBND tỉnh;</w:t>
      </w:r>
    </w:p>
    <w:p>
      <w:r>
        <w:t>- Các Sở, Ban, ngành, đoàn thể;</w:t>
      </w:r>
    </w:p>
    <w:p>
      <w:r>
        <w:t>- UBND các huyện, thị xã, thành phố;</w:t>
      </w:r>
    </w:p>
    <w:p>
      <w:r>
        <w:t>- Công báo, Báo Quảng Nam, Đài PTTH Quảng Nam, Cổng TTĐT tỉnh Quảng Nam;</w:t>
      </w:r>
    </w:p>
    <w:p>
      <w:r>
        <w:t>- Lưu: VT, (SXD,5), H.</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