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quy định Bảng giá tính thuế tài nguyên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03/2025/QĐ-UBND</w:t>
      </w:r>
    </w:p>
    <w:p>
      <w:r>
        <w:t>Cần Thơ, ngày 22 tháng 01 năm 2025</w:t>
      </w:r>
    </w:p>
    <w:p>
      <w:r>
        <w:t>QUYẾT ĐỊNH</w:t>
      </w:r>
    </w:p>
    <w:p>
      <w:r>
        <w:t>QUY ĐỊNH BẢNG GIÁ TÍNH THUẾ TÀI NGUYÊN NĂM 2025</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 Luật Sửa đổi, bổ sung một số điều của các Luật về thuế ngày 26 tháng 11 năm 2014;</w:t>
      </w:r>
    </w:p>
    <w:p>
      <w:r>
        <w:t>Căn cứ Luật Quản lý thuế ngày 13 tháng 6 năm 2019;</w:t>
      </w:r>
    </w:p>
    <w:p>
      <w:r>
        <w:t>Căn cứ Luật Giá ngày 19 tháng 6 năm 2023;</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w:t>
      </w:r>
    </w:p>
    <w:p>
      <w:r>
        <w:t>QUYẾT ĐỊNH:</w:t>
      </w:r>
    </w:p>
    <w:p>
      <w:r>
        <w:t>Điều 1. Phạm vi điều chỉnh, đối tượng áp dụng</w:t>
      </w:r>
    </w:p>
    <w:p>
      <w:r>
        <w:t>1.  Quyết định này Quy định bảng giá tính thuế tài nguyên năm 2025.</w:t>
      </w:r>
    </w:p>
    <w:p>
      <w:r>
        <w:t>2.  Áp dụng đối với các cơ quan, tổ chức, hộ kinh doanh, hộ gia đình, cá nhân có liên quan đến hoạt động khai thác tài nguyên thuộc đối tượng chịu thuế tài nguyên trên địa bàn thành phố Cần Thơ./.</w:t>
      </w:r>
    </w:p>
    <w:p>
      <w:r>
        <w:t>Điều 2. Bảng giá tính thuế tài nguyên</w:t>
      </w:r>
    </w:p>
    <w:p>
      <w:r>
        <w:t>Đơn vị tính: Đồng</w:t>
      </w:r>
    </w:p>
    <w:p>
      <w:r>
        <w:t>Mã nhóm, loại tài nguyên</w:t>
      </w:r>
    </w:p>
    <w:p>
      <w:r>
        <w:t>Tên nhóm, loại tài nguyên/ Sản phẩm tài nguyên</w:t>
      </w:r>
    </w:p>
    <w:p>
      <w:r>
        <w:t>Đơn vị tính</w:t>
      </w:r>
    </w:p>
    <w:p>
      <w:r>
        <w:t>Giá tính thuế</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m 3</w:t>
      </w:r>
    </w:p>
    <w:p>
      <w:r>
        <w:t>50.000</w:t>
      </w:r>
    </w:p>
    <w:p>
      <w:r>
        <w:t>II5</w:t>
      </w:r>
    </w:p>
    <w:p>
      <w:r>
        <w:t>Cát</w:t>
      </w:r>
    </w:p>
    <w:p>
      <w:r>
        <w:t>II501</w:t>
      </w:r>
    </w:p>
    <w:p>
      <w:r>
        <w:t>Cát san lấp  (bao gồm cả cát nhiễm mặn)</w:t>
      </w:r>
    </w:p>
    <w:p>
      <w:r>
        <w:t>m 3</w:t>
      </w:r>
    </w:p>
    <w:p>
      <w:r>
        <w:t>60.000</w:t>
      </w:r>
    </w:p>
    <w:p>
      <w:r>
        <w:t>II502</w:t>
      </w:r>
    </w:p>
    <w:p>
      <w:r>
        <w:t>Cát xây dựng</w:t>
      </w:r>
    </w:p>
    <w:p>
      <w:r>
        <w:t>II50201</w:t>
      </w:r>
    </w:p>
    <w:p>
      <w:r>
        <w:t>Cát đen dùng trong xây dựng</w:t>
      </w:r>
    </w:p>
    <w:p>
      <w:r>
        <w:t>m 3</w:t>
      </w:r>
    </w:p>
    <w:p>
      <w:r>
        <w:t>70.000</w:t>
      </w:r>
    </w:p>
    <w:p>
      <w:r>
        <w:t>V</w:t>
      </w:r>
    </w:p>
    <w:p>
      <w:r>
        <w:t>Nước thiên nhiên</w:t>
      </w:r>
    </w:p>
    <w:p>
      <w:r>
        <w:t>V1</w:t>
      </w:r>
    </w:p>
    <w:p>
      <w:r>
        <w:t>Nước khoáng thiên nhiên, nước nóng thiên nhiên, nước thiên nhiên tinh lọc đóng chai, đóng hộp</w:t>
      </w:r>
    </w:p>
    <w:p>
      <w:r>
        <w:t>V102</w:t>
      </w:r>
    </w:p>
    <w:p>
      <w:r>
        <w:t>Nước thiên nhiên tinh lọc đóng chai, đóng hộp</w:t>
      </w:r>
    </w:p>
    <w:p>
      <w:r>
        <w:t>V10201</w:t>
      </w:r>
    </w:p>
    <w:p>
      <w:r>
        <w:t>Nước thiên nhiên khai thác tinh lọc đóng chai, đóng hộp</w:t>
      </w:r>
    </w:p>
    <w:p>
      <w:r>
        <w:t>m 3</w:t>
      </w:r>
    </w:p>
    <w:p>
      <w:r>
        <w:t>200.000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70.000</w:t>
      </w:r>
    </w:p>
    <w:p>
      <w:r>
        <w:t>V302</w:t>
      </w:r>
    </w:p>
    <w:p>
      <w:r>
        <w:t>Nước thiên nhiên dùng cho khai khoáng</w:t>
      </w:r>
    </w:p>
    <w:p>
      <w:r>
        <w:t>m 3</w:t>
      </w:r>
    </w:p>
    <w:p>
      <w:r>
        <w:t>45.000</w:t>
      </w:r>
    </w:p>
    <w:p>
      <w:r>
        <w:t>V303</w:t>
      </w:r>
    </w:p>
    <w:p>
      <w:r>
        <w:t>Nước thiên nhiên dùng mục đích khác  (như làm mát, vệ sinh công nghiệp, xây dựng, dùng cho sản xuất, chế biến thủy sản, hải sản, nông sản,...)</w:t>
      </w:r>
    </w:p>
    <w:p>
      <w:r>
        <w:t>m 3</w:t>
      </w:r>
    </w:p>
    <w:p>
      <w:r>
        <w:t>5.000</w:t>
      </w:r>
    </w:p>
    <w:p>
      <w:r>
        <w:t>(Giá tính thuế tài nguyên là giá chưa bao gồm thuế giá trị gia tăng).</w:t>
      </w:r>
    </w:p>
    <w:p>
      <w:r>
        <w:t>Điều 3. Tổ chức thực hiện</w:t>
      </w:r>
    </w:p>
    <w:p>
      <w:r>
        <w:t>1.  Giao Sở Tài chính chủ trì, phối hợp với Sở Tài nguyên và Môi trường, Cục Thuế thành phố, các cơ quan, đơn vị có liên quan tham mưu Ủy ban nhân dân thành phố xây dựng, điều chỉnh, bổ sung bảng giá tính thuế tài nguyên trên địa bàn thành phố; cung cấp thông tin đối với các trường hợp cần điều chỉnh, bổ sung để Bộ Tài chính làm căn cứ điều chỉnh Khung giá tính thuế tài nguyên.</w:t>
      </w:r>
    </w:p>
    <w:p>
      <w:r>
        <w:t>2.  Giao Sở Tài nguyên và Môi trường theo dõi, rà soát giá tính thuế tài nguyên quy định tại Điều 2 Quyết định này. Trường hợp phát hiện giá tính thuế tài nguyên không còn phù hợp hoặc có phát sinh loại tài nguyên mới được khai thác trên địa bàn thành phố thuộc diện chịu thuế tài nguyên nhưng chưa được quy định, Sở Tài nguyên và Môi trường phối hợp với Cục Thuế thành phố kịp thời thông báo và đề xuất giá tính thuế tài nguyên gửi về Sở Tài chính tham mưu Ủy ban nhân dân thành phố xem xét điều chỉnh, bổ sung bảng giá tính thuế tài nguyên cho phù hợp với thực tế và các quy định hiện hành.</w:t>
      </w:r>
    </w:p>
    <w:p>
      <w:r>
        <w:t>Điều 4. Hiệu lực thi hành</w:t>
      </w:r>
    </w:p>
    <w:p>
      <w:r>
        <w:t>Quyết định này có hiệu lực kể từ ngày 10 tháng 02 năm 2025 và thay thế Quyết định số 05/2024/QĐ-UBND ngày 27 tháng 02 năm 2024 của Ủy ban nhân dân thành phố Cần Thơ quy định giá tính thuế tài nguyên năm 2024 trên địa bàn thành phố Cần Thơ. Các nội dung khác có liên quan đến giá tính thuế tài nguyên không nêu trong Quyết định này thực hiện theo quy định của pháp luật hiện hành.</w:t>
      </w:r>
    </w:p>
    <w:p>
      <w:r>
        <w:t>Điều 5. Điều khoản thi hành</w:t>
      </w:r>
    </w:p>
    <w:p>
      <w:r>
        <w:t>Chánh Văn phòng Ủy ban nhân dân thành phố, Giám đốc sở, Thủ trưởng cơ quan, ban ngành thành phố, Chủ tịch Ủy ban nhân dân quận, huyện và các tổ chức, cá nhân có liên quan chịu trách nhiệm thi hành Quyết định này./.</w:t>
      </w:r>
    </w:p>
    <w:p>
      <w:r>
        <w:t>Nơi nhận:</w:t>
      </w:r>
    </w:p>
    <w:p>
      <w:r>
        <w:t>- Văn phòng Chính phủ (HN-TP.HCM);</w:t>
      </w:r>
    </w:p>
    <w:p>
      <w:r>
        <w:t>- Bộ Tư pháp (Cục KTVB);</w:t>
      </w:r>
    </w:p>
    <w:p>
      <w:r>
        <w:t>- Bộ Tài chính;</w:t>
      </w:r>
    </w:p>
    <w:p>
      <w:r>
        <w:t>- Tổng Cục Thuế;</w:t>
      </w:r>
    </w:p>
    <w:p>
      <w:r>
        <w:t>- TT TU, TT HĐND TP;</w:t>
      </w:r>
    </w:p>
    <w:p>
      <w:r>
        <w:t>- CT, các PCT UBND TP;</w:t>
      </w:r>
    </w:p>
    <w:p>
      <w:r>
        <w:t>- UBMTTQVN TPCT và các đoàn thể;</w:t>
      </w:r>
    </w:p>
    <w:p>
      <w:r>
        <w:t>- Sở, ban ngành TP;</w:t>
      </w:r>
    </w:p>
    <w:p>
      <w:r>
        <w:t>- UBND quận, huyện;</w:t>
      </w:r>
    </w:p>
    <w:p>
      <w:r>
        <w:t>- Đài PT&amp;TH TPCT;</w:t>
      </w:r>
    </w:p>
    <w:p>
      <w:r>
        <w:t>- Báo Cần Thơ;</w:t>
      </w:r>
    </w:p>
    <w:p>
      <w:r>
        <w:t>- Cổng TTĐT TPCT;</w:t>
      </w:r>
    </w:p>
    <w:p>
      <w:r>
        <w:t>- VP UBND TP (3B);</w:t>
      </w:r>
    </w:p>
    <w:p>
      <w:r>
        <w:t>- Lưu: VT.  NNQ.</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