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03/2025/QĐ-CTUBND đơn vị mua sắm tập trung và thời hạn gửi văn bản đăng ký mua sắm tập trung đối với tài sản thuộc danh mục mua sắm tập trung cấp quốc gia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CHỦ TỊCH ỦY BAN NHÂN DÂN</w:t>
      </w:r>
    </w:p>
    <w:p>
      <w:r>
        <w:t>TỈNH TUYÊN QUANG</w:t>
      </w:r>
    </w:p>
    <w:p>
      <w:r>
        <w:t>-------</w:t>
      </w:r>
    </w:p>
    <w:p>
      <w:r>
        <w:t>CỘNG HÒA XÃ HỘI CHỦ NGHĨA VIỆT NAM</w:t>
      </w:r>
    </w:p>
    <w:p>
      <w:r>
        <w:t>Độc lập - Tự do - Hạnh phúc</w:t>
      </w:r>
    </w:p>
    <w:p>
      <w:r>
        <w:t>---------------</w:t>
      </w:r>
    </w:p>
    <w:p>
      <w:r>
        <w:t>Số: 03/2025/QĐ-CTUBND</w:t>
      </w:r>
    </w:p>
    <w:p>
      <w:r>
        <w:t>Tuyên Quang, ngày 11 tháng 11 năm 2025</w:t>
      </w:r>
    </w:p>
    <w:p>
      <w:r>
        <w:t>QUYẾT ĐỊNH</w:t>
      </w:r>
    </w:p>
    <w:p>
      <w:r>
        <w:t>ĐƠN VỊ MUA SẮM TẬP TRUNG VÀ THỜI HẠN GỬI VĂN BẢN ĐĂNG KÝ MUA SẮM TẬP TRUNG ĐỐI VỚI TÀI SẢN THUỘC DANH MỤC MUA SẮM TẬP TRUNG CẤP QUỐC GIA TRÊN ĐỊA BÀN TỈNH TUYÊN QUANG</w:t>
      </w:r>
    </w:p>
    <w:p>
      <w:r>
        <w:t>Căn cứ Luật Tổ chức chính quyền địa phương số 72/2025/QH15;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186/2025/NĐ-CP của Chính phủ Quy định chi tiết một số điều của Luật Quản lý, sử dụng tài sản công;</w:t>
      </w:r>
    </w:p>
    <w:p>
      <w:r>
        <w:t>Theo đề nghị của Giám đốc Sở Tài chính tại Tờ trình số 333/TTr-STC ngày 07/11/2025;</w:t>
      </w:r>
    </w:p>
    <w:p>
      <w:r>
        <w:t>Chủ tịch Ủy ban nhân dân ban hành Quyết định đơn vị mua sắm tập trung và thời hạn gửi văn bản đăng ký mua sắm tập trung đối với tài sản thuộc danh mục mua sắm tập trung cấp quốc gia trên địa bàn tỉnh Tuyên Quang.</w:t>
      </w:r>
    </w:p>
    <w:p>
      <w:r>
        <w:t>Điều 1. Phạm vi điều chỉnh, đối tượng áp dụng</w:t>
      </w:r>
    </w:p>
    <w:p>
      <w:r>
        <w:t>1. Phạm vi điều chỉnh</w:t>
      </w:r>
    </w:p>
    <w:p>
      <w:r>
        <w:t>Quyết định này quy định đơn vị mua sắm tập trung và thời hạn gửi văn bản đăng ký mua sắm tập trung đối với tài sản thuộc danh mục mua sắm tập trung cấp quốc gia trên địa bàn tỉnh Tuyên Quang theo quy định tại khoản 3 Điều 77, khoản 1 Điều 78 Nghị định số 186/2025/NĐ-CP của Chính phủ Quy định chi tiết một số điều của Luật Quản lý, sử dụng tài sản công.</w:t>
      </w:r>
    </w:p>
    <w:p>
      <w:r>
        <w:t>2. Đối tượng áp dụng</w:t>
      </w:r>
    </w:p>
    <w:p>
      <w:r>
        <w:t>a) Cơ quan Đảng Cộng sản Việt Nam; Cơ quan Nhà nước, Ủy ban Mặt trận Tổ Quốc Việt Nam tỉnh và các tổ chức chính trị-xã hội; Đơn vị sự nghiệp công lập.</w:t>
      </w:r>
    </w:p>
    <w:p>
      <w:r>
        <w:t>b) Ủy ban nhân dân xã, phường.</w:t>
      </w:r>
    </w:p>
    <w:p>
      <w:r>
        <w:t>c) Các cơ quan, tổ chức, cá nhân khác có liên quan.</w:t>
      </w:r>
    </w:p>
    <w:p>
      <w:r>
        <w:t>Điều 2. Đơn vị mua sắm tập trung</w:t>
      </w:r>
    </w:p>
    <w:p>
      <w:r>
        <w:t>Sở Tài chính là đơn vị thực hiện mua sắm tập trung đối với tài sản thuộc danh mục mua sắm tập trung cấp quốc gia (trừ thuốc, thiết bị y tế, vật tư xét nghiệm thuộc danh mục mua sắm tập trung cấp quốc gia).</w:t>
      </w:r>
    </w:p>
    <w:p>
      <w:r>
        <w:t>Điều 3. Thời hạn gửi văn bản đăng ký mua sắm tập trung</w:t>
      </w:r>
    </w:p>
    <w:p>
      <w:r>
        <w:t>Các cơ quan, đơn vị đầu mối đăng ký mua sắm tập trung tổng hợp nhu cầu mua sắm tài sản thuộc danh mục mua sắm tập trung cấp quốc gia (trừ thuốc, hóa chất, vật tư xét nghiệm, thiết bị y tế) của các cơ quan, tổ chức, đơn vị thuộc phạm vi quản lý, gửi văn bản đăng ký mua sắm tập trung đến Sở Tài chính trước ngày 20 tháng 3 hằng năm.</w:t>
      </w:r>
    </w:p>
    <w:p>
      <w:r>
        <w:t>Điều 4. Điều khoản thi hành</w:t>
      </w:r>
    </w:p>
    <w:p>
      <w:r>
        <w:t>1. Quyết định này có hiệu lực thi hành kể từ ngày 11 tháng 11 năm 2025.</w:t>
      </w:r>
    </w:p>
    <w:p>
      <w:r>
        <w:t>2. Chánh Văn phòng Ủy ban nhân dân tỉnh; Giám đốc Sở Tài chính; Giám đốc, Thủ trưởng các sở, ban, ngành, đơn vị cấp tỉnh; Chủ tịch Ủy ban nhân dân các xã, phường; Thủ trưởng các cơ quan, đơn vị và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Đoàn Đại biểu Quốc hội tỉnh;</w:t>
      </w:r>
    </w:p>
    <w:p>
      <w:r>
        <w:t>- Ủy ban MTTQ Việt Nam tỉnh và các tổ CT-XH tỉnh;</w:t>
      </w:r>
    </w:p>
    <w:p>
      <w:r>
        <w:t>- Chủ tịch UBND tỉnh;</w:t>
      </w:r>
    </w:p>
    <w:p>
      <w:r>
        <w:t>- Các Phó Chủ tịch UBND tỉnh;</w:t>
      </w:r>
    </w:p>
    <w:p>
      <w:r>
        <w:t>- Cục KTVB&amp;QLXLVPHC - Bộ Tư pháp (để kiểm tra);</w:t>
      </w:r>
    </w:p>
    <w:p>
      <w:r>
        <w:t>- Như Điều 4 (Thi hành);</w:t>
      </w:r>
    </w:p>
    <w:p>
      <w:r>
        <w:t>- Báo và Phát thanh - Truyền hình tỉnh;</w:t>
      </w:r>
    </w:p>
    <w:p>
      <w:r>
        <w:t>- Sở Tư pháp (tự kiểm tra);</w:t>
      </w:r>
    </w:p>
    <w:p>
      <w:r>
        <w:t>- Viện Kiểm sát nhân dân tỉnh;</w:t>
      </w:r>
    </w:p>
    <w:p>
      <w:r>
        <w:t>- Tòa án nhân dân tỉnh;</w:t>
      </w:r>
    </w:p>
    <w:p>
      <w:r>
        <w:t>- Lãnh đạo VP UBND tỉnh;</w:t>
      </w:r>
    </w:p>
    <w:p>
      <w:r>
        <w:t>- Cổng Thông tin điện tử tỉnh;</w:t>
      </w:r>
    </w:p>
    <w:p>
      <w:r>
        <w:t>- Trung tâm Thông tin và Công báo tỉnh;</w:t>
      </w:r>
    </w:p>
    <w:p>
      <w:r>
        <w:t>- Cơ sở Dữ liệu văn bản quy phạm pháp luật tỉnh (đăng tải);</w:t>
      </w:r>
    </w:p>
    <w:p>
      <w:r>
        <w:t>- Lưu: VT, CVNCTH (Tuân KTTH).</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