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phân cấp và ủy quyền công tác quản lý kiến trúc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03/2024/QĐ-UBND</w:t>
      </w:r>
    </w:p>
    <w:p>
      <w:r>
        <w:t>Thừa Thiên Huế, ngày 18 tháng 01 năm 2024</w:t>
      </w:r>
    </w:p>
    <w:p>
      <w:r>
        <w:t>QUYẾT ĐỊNH</w:t>
      </w:r>
    </w:p>
    <w:p>
      <w:r>
        <w:t>BAN HÀNH QUY ĐỊNH PHÂN CẤP VÀ ỦY QUYỀN CÔNG TÁC QUẢN LÝ KIẾN TRÚC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số 03/2022/TT-BXD ngày 27 tháng 9 năm 2022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43/TTr-SXD ngày 05 tháng 01 năm 2024 .</w:t>
      </w:r>
    </w:p>
    <w:p>
      <w:r>
        <w:t>QUYẾT ĐỊNH:</w:t>
      </w:r>
    </w:p>
    <w:p>
      <w:r>
        <w:t>Điều 1.  Ban hành kèm theo Quyết định này Quy định phân cấp và ủy quyền công tác quản lý kiến trúc trên địa bàn tỉnh Thừa Thiên Huế.</w:t>
      </w:r>
    </w:p>
    <w:p>
      <w:r>
        <w:t>Điều 2. Hiệu lực thi hành</w:t>
      </w:r>
    </w:p>
    <w:p>
      <w:r>
        <w:t>Quyết định này có hiệu lực kể từ ngày 29 tháng 01 năm 2024.</w:t>
      </w:r>
    </w:p>
    <w:p>
      <w:r>
        <w:t>Điều 3. Trách nhiệm thi hành</w:t>
      </w:r>
    </w:p>
    <w:p>
      <w:r>
        <w:t>Chánh Văn phòng Ủy ban nhân dân tỉnh; Giám đốc Sở Xây dựng; Thủ trưởng các Sở, Ban, ngành cấp tỉnh; Chủ tịch Ủy ban nhân dân cấp huyện; Thủ trưởng các cơ quan, tổ chức, cá nhân có liên quan chịu trách nhiệm thi hành Quyết định này./.</w:t>
      </w:r>
    </w:p>
    <w:p>
      <w:r>
        <w:t>Nơi nhận:</w:t>
      </w:r>
    </w:p>
    <w:p>
      <w:r>
        <w:t>- Như Điều 3;</w:t>
      </w:r>
    </w:p>
    <w:p>
      <w:r>
        <w:t>- Bộ Xây dựng;</w:t>
      </w:r>
    </w:p>
    <w:p>
      <w:r>
        <w:t>- Cục Kiểm tra VBQPPL (Bộ Tư pháp);</w:t>
      </w:r>
    </w:p>
    <w:p>
      <w:r>
        <w:t>- TVTU, TT HĐND tỉnh;</w:t>
      </w:r>
    </w:p>
    <w:p>
      <w:r>
        <w:t>- Đoàn ĐBQH tỉnh;</w:t>
      </w:r>
    </w:p>
    <w:p>
      <w:r>
        <w:t>- CT và các PCT UBND tỉnh;</w:t>
      </w:r>
    </w:p>
    <w:p>
      <w:r>
        <w:t>- Báo Thừa Thiên Huế;</w:t>
      </w:r>
    </w:p>
    <w:p>
      <w:r>
        <w:t>- Cổng Thông tin điện tử tỉnh;</w:t>
      </w:r>
    </w:p>
    <w:p>
      <w:r>
        <w:t>- Công báo tỉnh;</w:t>
      </w:r>
    </w:p>
    <w:p>
      <w:r>
        <w:t>- Sở Tư pháp;</w:t>
      </w:r>
    </w:p>
    <w:p>
      <w:r>
        <w:t>- VP: LĐ;</w:t>
      </w:r>
    </w:p>
    <w:p>
      <w:r>
        <w:t>- Lưu: VT, QH.</w:t>
      </w:r>
    </w:p>
    <w:p>
      <w:r>
        <w:t>TM. ỦY BAN NHÂN DÂN</w:t>
      </w:r>
    </w:p>
    <w:p>
      <w:r>
        <w:t>KT. CHỦ TỊCH</w:t>
      </w:r>
    </w:p>
    <w:p>
      <w:r>
        <w:t>PHÓ CHỦ TỊCH</w:t>
      </w:r>
    </w:p>
    <w:p>
      <w:r>
        <w:t>Hoàng Hải Minh</w:t>
      </w:r>
    </w:p>
    <w:p>
      <w:r>
        <w:t>QUY ĐỊNH</w:t>
      </w:r>
    </w:p>
    <w:p>
      <w:r>
        <w:t>PHÂN CẤP VÀ ỦY QUYỀN CÔNG TÁC QUẢN LÝ KIẾN TRÚC TRÊN ĐỊA BÀN TỈNH THỪA THIÊN HUẾ</w:t>
      </w:r>
    </w:p>
    <w:p>
      <w:r>
        <w:t>(Kèm theo Quyết định số 03/2024/QĐ-UBND ngày 18 tháng 01 năm 2024 của Ủy ban nhân dân tỉnh Thừa Thiên Huế)</w:t>
      </w:r>
    </w:p>
    <w:p>
      <w:r>
        <w:t>Chương I</w:t>
      </w:r>
    </w:p>
    <w:p>
      <w:r>
        <w:t>QUY ĐỊNH CHUNG</w:t>
      </w:r>
    </w:p>
    <w:p>
      <w:r>
        <w:t>Điều 1. Phạm vi điều chỉnh</w:t>
      </w:r>
    </w:p>
    <w:p>
      <w:r>
        <w:t>Quy định này quy định một số nội dung về phân cấp và ủy quyền công tác quản lý kiến trúc trên địa bàn tỉnh Thừa Thiên Huế. Các nội dung không quy định trong Quyết định này thì thực hiện theo quy định của pháp luật hiện hành có liên quan.</w:t>
      </w:r>
    </w:p>
    <w:p>
      <w:r>
        <w:t>Điều 2. Đối tượng áp dụng</w:t>
      </w:r>
    </w:p>
    <w:p>
      <w:r>
        <w:t>Quy định này áp dụng đối với các cơ quan quản lý nhà nước về lĩnh vực kiến trúc; các tổ chức, cá nhân trong và ngoài nước trực tiếp tham gia hoặc có liên quan đến công tác quản lý kiến trúc, gồm: công trình kiến trúc có giá trị; quy chế quản lý kiến trúc trên địa bàn tỉnh Thừa Thiên Huế.</w:t>
      </w:r>
    </w:p>
    <w:p>
      <w:r>
        <w:t>Điều 3. Trách nhiệm quản lý nhà nước chuyên ngành về quản lý kiến trúc</w:t>
      </w:r>
    </w:p>
    <w:p>
      <w:r>
        <w:t>1. Sở Xây dựng chịu trách nhiệm trước Ủy ban nhân dân tỉnh trong công tác quản lý nhà nước về kiến trúc trên địa bàn tỉnh, đồng thời chịu sự chỉ đạo, hướng dẫn, kiểm tra về chuyên môn, nghiệp vụ của Bộ Xây dựng; Tham mưu Ủy ban nhân dân tỉnh trong công tác lấy ý kiến thống nhất của Bộ Xây dựng, Hội đồng nhân dân tỉnh và các cơ quan liên quan đối với các nội dung công tác quản lý kiến trúc có quy định phải lấy ý kiến.</w:t>
      </w:r>
    </w:p>
    <w:p>
      <w:r>
        <w:t>2. Phòng Quản lý đô thị hoặc Phòng Kinh tế và Hạ tầng trực thuộc Ủy ban nhân dân cấp huyện chịu trách nhiệm trước Ủy ban nhân dân cấp huyện về công tác quản lý nhà nước về kiến trúc theo địa bàn quản lý, đồng thời chịu sự chỉ đạo, hướng dẫn, kiểm tra về chuyên môn, nghiệp vụ của Sở Xây dựng; Tham mưu Ủy ban nhân dân cấp huyện trong công tác lấy ý kiến thống nhất của Sở Xây dựng, Hội đồng nhân dân cấp huyện và các cơ quan liên quan đối với công trình kiến trúc có giá trị; quy chế quản lý kiến trúc có quy định phải lấy ý kiến.</w:t>
      </w:r>
    </w:p>
    <w:p>
      <w:r>
        <w:t>Chương II</w:t>
      </w:r>
    </w:p>
    <w:p>
      <w:r>
        <w:t>CÔNG TRÌNH KIẾN TRÚC CÓ GIÁ TRỊ</w:t>
      </w:r>
    </w:p>
    <w:p>
      <w:r>
        <w:t>Điều 4. Tổ chức lập danh mục công trình kiến trúc có giá trị</w:t>
      </w:r>
    </w:p>
    <w:p>
      <w:r>
        <w:t>1. Ủy ban nhân dân cấp huyện:</w:t>
      </w:r>
    </w:p>
    <w:p>
      <w:r>
        <w:t>a) Lập, điều chỉnh danh mục công trình kiến trúc có giá trị trên địa bàn thuộc phạm vi quản lý.</w:t>
      </w:r>
    </w:p>
    <w:p>
      <w:r>
        <w:t>b) Tổ chức rà soát, đánh giá hồ sơ tư liệu kiến trúc để làm cơ sở lập, điều chỉnh danh mục công trình kiến trúc có giá trị trên địa bàn thuộc phạm vi quản lý.</w:t>
      </w:r>
    </w:p>
    <w:p>
      <w:r>
        <w:t>c) Hàng năm, tổ chức rà soát, đánh giá các công trình kiến trúc có giá trị trên địa bàn thuộc phạm vi quản lý, gửi Sở Xây dựng báo cáo Ủy ban nhân dân tỉnh quyết định điều chỉnh danh mục công trình kiến trúc có giá trị phù hợp tình hình, điều kiện thực tế.</w:t>
      </w:r>
    </w:p>
    <w:p>
      <w:r>
        <w:t>2. Trường hợp tổ chức, cá nhân có đề xuất đưa công trình kiến trúc vào danh mục công trình kiến trúc có giá trị thì gửi yêu cầu bằng văn bản kèm theo hồ sơ tư liệu công trình kiến trúc đến Sở Xây dựng để rà soát, đánh giá.</w:t>
      </w:r>
    </w:p>
    <w:p>
      <w:r>
        <w:t>Điều 5. Lấy ý kiến về danh mục công trình kiến trúc có giá trị</w:t>
      </w:r>
    </w:p>
    <w:p>
      <w:r>
        <w:t>1. Ủy ban nhân dân cấp huyện có trách nhiệm tổ chức lấy ý kiến bằng văn bản Hội đồng tư vấn về kiến trúc tỉnh, các cơ quan, tổ chức, cá nhân có liên quan đối với hồ sơ tư liệu công trình kiến trúc và danh mục công trình kiến trúc có giá trị trên địa bàn mình quản lý.</w:t>
      </w:r>
    </w:p>
    <w:p>
      <w:r>
        <w:t>2. Các ý kiến đóng góp của Hội đồng tư vấn về kiến trúc tỉnh, các cơ quan, tổ chức, cá nhân có liên quan phải được Ủy ban nhân dân cấp huyện bổ sung, hoàn chỉnh hồ sơ và tổng hợp, tiếp thu, giải trình bằng văn bản để trình Hội đồng tư vấn về kiến trúc tỉnh thẩm định.</w:t>
      </w:r>
    </w:p>
    <w:p>
      <w:r>
        <w:t>Điều 6. Thẩm định và phê duyệt danh mục công trình kiến trúc có giá trị</w:t>
      </w:r>
    </w:p>
    <w:p>
      <w:r>
        <w:t>1. Đại diện Sở Xây dựng giúp Hội đồng thẩm định lập báo cáo thẩm định gửi Cơ quan lập danh mục công trình kiến trúc có giá trị.</w:t>
      </w:r>
    </w:p>
    <w:p>
      <w:r>
        <w:t>2. Cơ quan lập danh mục công trình kiến trúc có giá trị căn cứ kết quả thẩm định tiếp thu, giải trình và hoàn chỉnh hồ sơ, trình Ủy ban nhân dân tỉnh phê duyệt danh mục công trình kiến trúc có giá trị.</w:t>
      </w:r>
    </w:p>
    <w:p>
      <w:r>
        <w:t>Điều 7. Chi phí lập, thẩm định, phê duyệt danh mục công trình kiến trúc có giá trị</w:t>
      </w:r>
    </w:p>
    <w:p>
      <w:r>
        <w:t>1. Ủy ban nhân dân cấp huyện chỉ đạo Phòng Quản lý đô thị hoặc Phòng Kinh tế và Hạ tầng xây dựng dự toán lập danh mục công trình kiến trúc có giá trị theo quy định.</w:t>
      </w:r>
    </w:p>
    <w:p>
      <w:r>
        <w:t>2. Sở Tài chính: Trên cơ sở đề xuất của các đơn vị có liên quan, Sở Tài chính tham mưu, báo cáo Ủy ban nhân dân tỉnh:</w:t>
      </w:r>
    </w:p>
    <w:p>
      <w:r>
        <w:t>a) Bố trí kinh phí để thực hiện theo quy định của Luật Ngân sách nhà nước.</w:t>
      </w:r>
    </w:p>
    <w:p>
      <w:r>
        <w:t>b) Bố trí kinh phí hỗ trợ bảo vệ, giữ gìn, tu bổ công trình cho chủ sở hữu, người sử dụng công trình kiến trúc thuộc danh mục công trình kiến trúc có giá trị.</w:t>
      </w:r>
    </w:p>
    <w:p>
      <w:r>
        <w:t>Chương III</w:t>
      </w:r>
    </w:p>
    <w:p>
      <w:r>
        <w:t>QUY CHẾ QUẢN LÝ KIẾN TRÚC</w:t>
      </w:r>
    </w:p>
    <w:p>
      <w:r>
        <w:t>Điều 8. Lập quy chế quản lý kiến trúc</w:t>
      </w:r>
    </w:p>
    <w:p>
      <w:r>
        <w:t>Ủy ban nhân dân tỉnh phân cấp, ủy quyền cho Ủy ban nhân dân cấp huyện lập:</w:t>
      </w:r>
    </w:p>
    <w:p>
      <w:r>
        <w:t>1. Quy chế quản lý kiến trúc đô thị theo Quy hoạch chung, Quy hoạch phân khu được cơ quan nhà nước có thẩm quyền phê duyệt.</w:t>
      </w:r>
    </w:p>
    <w:p>
      <w:r>
        <w:t>2. Quy chế quản lý kiến trúc điểm dân cư nông thôn trên địa bàn thuộc phạm vi quản lý theo Quy hoạch chung xây dựng xã được Ủy ban nhân dân cấp huyện phê duyệt.</w:t>
      </w:r>
    </w:p>
    <w:p>
      <w:r>
        <w:t>Điều 9. Thẩm quyền thẩm định, phê duyệt quy chế quản lý kiến trúc</w:t>
      </w:r>
    </w:p>
    <w:p>
      <w:r>
        <w:t>1. Sở Xây dựng có trách nhiệm tổ chức thẩm định quy chế quản lý kiến trúc đô thị; quy chế quản lý kiến trúc điểm dân cư nông thôn. Trong quá trình thẩm định, Sở Xây dựng lấy ý kiến bằng văn bản các cơ quan, tổ chức có liên quan; thành lập hội đồng để thẩm định và lập báo cáo thẩm định.</w:t>
      </w:r>
    </w:p>
    <w:p>
      <w:r>
        <w:t>2. Sở Xây dựng có văn bản đề nghị Ủy ban nhân dân tỉnh báo cáo, thông qua Hội đồng nhân dân tỉnh nội dung quy chế quản lý kiến trúc đô thị trước khi Ủy ban nhân dân tỉnh phê duyệt, ban hành quy chế quản lý kiến trúc đô thị.</w:t>
      </w:r>
    </w:p>
    <w:p>
      <w:r>
        <w:t>3. Ủy ban nhân dân cấp huyện báo cáo, thông qua Hội đồng nhân dân cùng cấp trước khi phê duyệt, ban hành quy chế quản lý kiến trúc điểm dân cư nông thôn trên địa bàn thuộc phạm vi quản lý.</w:t>
      </w:r>
    </w:p>
    <w:p>
      <w:r>
        <w:t>Điều 10. Chi phí lập, thẩm định, phê duyệt Quy chế quản lý kiến trúc</w:t>
      </w:r>
    </w:p>
    <w:p>
      <w:r>
        <w:t>1. Cơ quan tài chính các cấp thẩm định dự toán chi phí lập quy chế quản lý kiến trúc theo đề nghị của Cơ quan tổ chức lập Quy chế quản lý kiến trúc trình cơ quan nhà nước có thẩm quyền phê duyệt.</w:t>
      </w:r>
    </w:p>
    <w:p>
      <w:r>
        <w:t>2. Căn cứ khả năng ngân sách và theo đề nghị của cơ quan tổ chức lập Quy chế quản lý kiến trúc, cơ quan tài chính đề nghị UBND các cấp bố trí kinh phí lập Quy chế kiến trúc theo thẩm quyền và theo đúng quy định của pháp luật.</w:t>
      </w:r>
    </w:p>
    <w:p>
      <w:r>
        <w:t>Điều 11. Công bố quy chế quản lý kiến trúc</w:t>
      </w:r>
    </w:p>
    <w:p>
      <w:r>
        <w:t>Ủy ban nhân dân cấp huyện tổ chức công bố quy chế quản lý kiến trúc đô thị và quy chế quản lý kiến trúc điểm dân cư nông thôn trên địa bàn mình quản lý.</w:t>
      </w:r>
    </w:p>
    <w:p>
      <w:r>
        <w:t>Điều 12. Rà soát, điều chỉnh Quy chế quản lý kiến trúc</w:t>
      </w:r>
    </w:p>
    <w:p>
      <w:r>
        <w:t>Ủy ban nhân dân cấp huyện rà soát, đánh giá quá trình thực hiện quy chế quản lý kiến trúc định kỳ 05 năm hoặc đột xuất. Kết quả rà soát, đánh giá phải báo cáo Sở Xây dựng bằng văn bản. Sở Xây dựng tổng hợp kết quả rà soát, đánh giá quá trình thực hiện quy chế quản lý kiến trúc của cơ quan tổ chức lập quy chế quản lý kiến trúc, báo cáo Ủy ban nhân dân tỉnh để quyết định việc điều chỉnh quy chế quản lý kiến trúc.</w:t>
      </w:r>
    </w:p>
    <w:p>
      <w:r>
        <w:t>Trong quá trình thực hiện Quy định này nếu có khó khăn, vướng mắc phát sinh, các tổ chức, cá nhân có liên quan có ý kiến về Sở Xây dựng để hướng dẫn giải quyết. Trường hợp vượt thẩm quyền, Sở Xây dựng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