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025/2025/QĐ-CTUBND về Danh mục tài sản mua sắm tập trung thuộc phạm vi quản lý của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025/2025/QĐ-CTUBND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CHỦ TỊCH ỦY BAN NHÂN DÂN</w:t>
      </w:r>
    </w:p>
    <w:p>
      <w:r>
        <w:t>TỈNH ĐẮK LẮK</w:t>
      </w:r>
    </w:p>
    <w:p>
      <w:r>
        <w:t>-------</w:t>
      </w:r>
    </w:p>
    <w:p>
      <w:r>
        <w:t>CỘNG HÒA XÃ HỘI CHỦ NGHĨA VIỆT NAM</w:t>
      </w:r>
    </w:p>
    <w:p>
      <w:r>
        <w:t>Độc lập - Tự do - Hạnh phúc</w:t>
      </w:r>
    </w:p>
    <w:p>
      <w:r>
        <w:t>---------------</w:t>
      </w:r>
    </w:p>
    <w:p>
      <w:r>
        <w:t>Số: 025/2025/QĐ-CTUBND</w:t>
      </w:r>
    </w:p>
    <w:p>
      <w:r>
        <w:t>Đắk Lắk, ngày 12 tháng 11 năm 2025</w:t>
      </w:r>
    </w:p>
    <w:p>
      <w:r>
        <w:t>QUYẾT ĐỊNH</w:t>
      </w:r>
    </w:p>
    <w:p>
      <w:r>
        <w:t>DANH MỤC TÀI SẢN MUA SẮM TẬP TRUNG THUỘC PHẠM VI QUẢN LÝ CỦA TỈNH ĐẮK LẮK</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một số điều theo Luật số 64/2020/QH14, Luật số 56/2024/QH15, Luật số 90/2025/QH15;</w:t>
      </w:r>
    </w:p>
    <w:p>
      <w:r>
        <w:t>Căn cứ Luật Đấu thầu số 22/2023/QH15;</w:t>
      </w:r>
    </w:p>
    <w:p>
      <w:r>
        <w:t>Căn cứ Nghị định số 186/2025/NĐ-CP quy định chi tiết một số điều của Luật Quản lý, sử dụng tài sản công;</w:t>
      </w:r>
    </w:p>
    <w:p>
      <w:r>
        <w:t>Theo đề nghị của Giám đốc Sở Tài chính tại các Văn bản: Tờ trình số 222/TTr-STC ngày 07 tháng 10 năm 2025; Công văn số 3706/STC-GCS ngày 04 tháng 11 năm 2025;</w:t>
      </w:r>
    </w:p>
    <w:p>
      <w:r>
        <w:t>Chủ tịch Ủy ban nhân dân ban hành Quyết định Danh mục tài sản mua sắm tập trung thuộc phạm vi quản lý của tỉnh Đắk Lắk.</w:t>
      </w:r>
    </w:p>
    <w:p>
      <w:r>
        <w:t>Điều 1. Phạm vi điều chỉnh</w:t>
      </w:r>
    </w:p>
    <w:p>
      <w:r>
        <w:t>Quyết định này quy định về danh mục tài sản mua sắm tập trung thuộc phạm vi quản lý của tỉnh Đắk Lắk.</w:t>
      </w:r>
    </w:p>
    <w:p>
      <w:r>
        <w:t>Điều 2. Đối tượng áp dụng</w:t>
      </w:r>
    </w:p>
    <w:p>
      <w:r>
        <w:t>1. Đơn vị thực hiện mua sắm tập trung của tỉnh.</w:t>
      </w:r>
    </w:p>
    <w:p>
      <w:r>
        <w:t>2. Cơ quan nhà nước, đơn vị sự nghiệp công lập (trừ đơn vị sự nghiệp công lập tự đảm bảo chi thường xuyên và chi đầu tư, đơn vị sự nghiệp công lập tự đảm bảo chi thường xuyên).</w:t>
      </w:r>
    </w:p>
    <w:p>
      <w:r>
        <w:t>3. Cơ quan Đảng Cộng sản Việt Nam thực hiện mua sắm tài sản từ nguồn ngân sách nhà nước.</w:t>
      </w:r>
    </w:p>
    <w:p>
      <w:r>
        <w:t>4. Ủy ban Mặt trận Tổ Quốc Việt Nam tỉnh (bao gồm tổ chức chính trị - xã hội và tổ chức hội được Đảng, Nhà nước giao nhiệm vụ trực thuộc Mặt trận Tổ quốc Việt Nam), tổ chức chính trị xã hội - nghề nghiệp, tổ chức xã hội, tổ chức xã hội - nghề nghiệp và các tổ chức khác được thành lập theo quy định của pháp luật về hội sử dụng ngân sách nhà nước để mua sắm tài sản.</w:t>
      </w:r>
    </w:p>
    <w:p>
      <w:r>
        <w:t>Điều 3. Danh mục tài sản mua sắm tập trung</w:t>
      </w:r>
    </w:p>
    <w:p>
      <w:r>
        <w:t>Máy photocopy.</w:t>
      </w:r>
    </w:p>
    <w:p>
      <w:r>
        <w:t>Điều 4. Tổ chức thực hiện</w:t>
      </w:r>
    </w:p>
    <w:p>
      <w:r>
        <w:t>1. Quyết định này có hiệu lực thi hành kể từ ngày ký ban hành.</w:t>
      </w:r>
    </w:p>
    <w:p>
      <w:r>
        <w:t>2. Kể từ ngày Quyết định này có hiệu lực thi hành, Quyết định số 3044/QĐ-UBND ngày 03/12/2024 của Chủ tịch Ủy ban nhân dân tỉnh Đắk Lắk quy định Danh mục tài sản mua sắm tập trung thuộc phạm vi quản lý của tỉnh Đắk Lắk hết hiệu lực thi hành.</w:t>
      </w:r>
    </w:p>
    <w:p>
      <w:r>
        <w:t>3. Chánh Văn phòng Ủy ban nhân dân tỉnh; Thủ trưởng các sở, ban, ngành tỉnh; Thủ trưởng các đơn vị sự nghiệp công lập; Chủ tịch Ủy ban nhân dân các xã, phường và các tổ chức, cá nhân có liên quan chịu trách nhiệm thi hành Quyết định này./.</w:t>
      </w:r>
    </w:p>
    <w:p>
      <w:r>
        <w:t>Nơi nhận:</w:t>
      </w:r>
    </w:p>
    <w:p>
      <w:r>
        <w:t>- Như khoản 3 Điều 4;</w:t>
      </w:r>
    </w:p>
    <w:p>
      <w:r>
        <w:t>- Vụ Pháp chế - Bộ Tài chính;</w:t>
      </w:r>
    </w:p>
    <w:p>
      <w:r>
        <w:t>- Cục Kiểm tra văn bản và Quản lý xử lý vi phạm hành chính - Bộ Tư pháp;</w:t>
      </w:r>
    </w:p>
    <w:p>
      <w:r>
        <w:t>- Thường trực Tỉnh ủy;</w:t>
      </w:r>
    </w:p>
    <w:p>
      <w:r>
        <w:t>- Thường trực HĐND tỉnh;</w:t>
      </w:r>
    </w:p>
    <w:p>
      <w:r>
        <w:t>- UBMTTQVN tỉnh;</w:t>
      </w:r>
    </w:p>
    <w:p>
      <w:r>
        <w:t>- Đoàn ĐBQH tỉnh;</w:t>
      </w:r>
    </w:p>
    <w:p>
      <w:r>
        <w:t>- CT, các PCT UBND tỉnh;</w:t>
      </w:r>
    </w:p>
    <w:p>
      <w:r>
        <w:t>- Ban KTNS - HĐND tỉnh;</w:t>
      </w:r>
    </w:p>
    <w:p>
      <w:r>
        <w:t>- Các sở, ban, ngành thuộc tỉnh;</w:t>
      </w:r>
    </w:p>
    <w:p>
      <w:r>
        <w:t>- UBND các xã, phường;</w:t>
      </w:r>
    </w:p>
    <w:p>
      <w:r>
        <w:t>- Trung tâm Công nghệ và Cổng thông tin điện tử tỉnh Đắk Lắk (đăng Công báo);</w:t>
      </w:r>
    </w:p>
    <w:p>
      <w:r>
        <w:t>- Lưu: VT, ĐTKT (cn 05b).</w:t>
      </w:r>
    </w:p>
    <w:p>
      <w:r>
        <w:t>KT. CHỦ TỊCH</w:t>
      </w:r>
    </w:p>
    <w:p>
      <w:r>
        <w:t>PHÓ CHỦ TỊCH</w:t>
      </w:r>
    </w:p>
    <w:p>
      <w:r>
        <w:t>Trương Công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