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bãi bỏ văn bản quy phạm pháp luật do Ủy ban nhân dân Quận 7,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QUẬN 7</w:t>
      </w:r>
    </w:p>
    <w:p>
      <w:r>
        <w:t>-------</w:t>
      </w:r>
    </w:p>
    <w:p>
      <w:r>
        <w:t>CỘNG HÒA XÃ HỘI CHỦ NGHĨA VIỆT NAM</w:t>
      </w:r>
    </w:p>
    <w:p>
      <w:r>
        <w:t>Độc lập - Tự do - Hạnh phúc</w:t>
      </w:r>
    </w:p>
    <w:p>
      <w:r>
        <w:t>---------------</w:t>
      </w:r>
    </w:p>
    <w:p>
      <w:r>
        <w:t>Số: 02/2024/QĐ-UBND</w:t>
      </w:r>
    </w:p>
    <w:p>
      <w:r>
        <w:t>Quận 7, ngày 25 tháng 4 năm 2024.</w:t>
      </w:r>
    </w:p>
    <w:p>
      <w:r>
        <w:t>QUYẾT ĐỊNH</w:t>
      </w:r>
    </w:p>
    <w:p>
      <w:r>
        <w:t>BÃI BỎ VĂN BẢN QUY PHẠM PHÁP LUẬT</w:t>
      </w:r>
    </w:p>
    <w:p>
      <w:r>
        <w:t>ỦY BAN NHÂN DÂN QUẬN 7</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06 năm 2020;</w:t>
      </w:r>
    </w:p>
    <w:p>
      <w:r>
        <w:t>Căn cứ Nghị quyết số 131/2020/QH14 ngày 16 tháng 11 năm 2020 của Quốc hội về tổ chức chính quyền đô thị tại Thành phố Hồ Chí Minh;</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quy định sửa đổi, bổ sung một số điều của Nghị định số 34/2016/NĐ-CP ngày 14 tháng 5 năm 2016 của Chính phủ quy định chi tiết một số điều và biện pháp thi hành luật ban hành văn bản quy phạm pháp luật;</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Theo đề nghị của Trưởng Phòng Quản lý đô thị tại Tờ trình số 761/TTr-QLĐL-XDCT ngày 24/4/2024.</w:t>
      </w:r>
    </w:p>
    <w:p>
      <w:r>
        <w:t>QUYẾT ĐỊNH:</w:t>
      </w:r>
    </w:p>
    <w:p>
      <w:r>
        <w:t>Điều 1. Bãi bỏ văn bản quy phạm pháp luật.</w:t>
      </w:r>
    </w:p>
    <w:p>
      <w:r>
        <w:t>Bãi bỏ toàn bộ Quyết định số 11/2011/QĐ-UBND ngày 24/10/2011 của UBND Quận 7 ban hành quy định khu vực, đường phố, địa điểm sản xuất, kinh doanh và nơi để phế thải vật liệu xây dựng trên địa bàn Quận 7.</w:t>
      </w:r>
    </w:p>
    <w:p>
      <w:r>
        <w:t>Điều 2. Điều khoản thi hành</w:t>
      </w:r>
    </w:p>
    <w:p>
      <w:r>
        <w:t>Quyết định này có hiệu lực thi hành kể từ ngày 03 tháng 5 năm 2024.</w:t>
      </w:r>
    </w:p>
    <w:p>
      <w:r>
        <w:t>Điều 3. Trách nhiệm thi hành.</w:t>
      </w:r>
    </w:p>
    <w:p>
      <w:r>
        <w:t>1. Văn phòng Ủy ban nhân dân Quận 7 chịu trách nhiệm niêm yết công khai Quyết định này tại trụ sở Ủy ban nhân dân Quận 7 và trên trang thông tin điện tử Quận 7 sau khi Quyết định này được ký ban hành.</w:t>
      </w:r>
    </w:p>
    <w:p>
      <w:r>
        <w:t>2. Chánh Văn phòng Ủy ban nhân dân quận; Trưởng Phòng Quản lý đô thị, Trưởng Phòng Nội vụ quận, Thủ trưởng cơ quan, đơn vị thuộc quận, Chủ tịch Ủy ban nhân dân 10 phường, các tổ chức và cá nhân có liên quan chịu trách nhiệm thi hành Quyết định này./.</w:t>
      </w:r>
    </w:p>
    <w:p>
      <w:r>
        <w:t>Nơi nhận:</w:t>
      </w:r>
    </w:p>
    <w:p>
      <w:r>
        <w:t>- Như Điều 3;</w:t>
      </w:r>
    </w:p>
    <w:p>
      <w:r>
        <w:t>- Sở Tư pháp; Sở Xây dựng;</w:t>
      </w:r>
    </w:p>
    <w:p>
      <w:r>
        <w:t>- Phòng Kiểm tra văn bản - Sở Tư pháp;</w:t>
      </w:r>
    </w:p>
    <w:p>
      <w:r>
        <w:t>- Chủ tịch và các Phó Chủ tịch UBND Quận;</w:t>
      </w:r>
    </w:p>
    <w:p>
      <w:r>
        <w:t>- Trung tâm Công báo TP. Hồ Chí Minh;</w:t>
      </w:r>
    </w:p>
    <w:p>
      <w:r>
        <w:t>- Lưu: VT, QLĐT (05). 45 bản;</w:t>
      </w:r>
    </w:p>
    <w:p>
      <w:r>
        <w:t>Ngày 24/04/2023.</w:t>
      </w:r>
    </w:p>
    <w:p>
      <w:r>
        <w:t>CHỦ TỊCH</w:t>
      </w:r>
    </w:p>
    <w:p>
      <w:r>
        <w:t>Hoàng Minh Tuấn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