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bãi bỏ một số văn bản quy phạm pháp luật của Ủy ban nhân dân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02/2024/QĐ-UBND</w:t>
      </w:r>
    </w:p>
    <w:p>
      <w:r>
        <w:t>Tiền Giang, ngày 15 tháng 01 năm 2024</w:t>
      </w:r>
    </w:p>
    <w:p>
      <w:r>
        <w:t>QUYẾT ĐỊNH</w:t>
      </w:r>
    </w:p>
    <w:p>
      <w:r>
        <w:t>BÃI BỎ MỘT SỐ VĂN BẢN QUY PHẠM PHÁP LUẬT CỦA ỦY BAN NHÂN DÂN TỈNH TIỀN GIANG</w:t>
      </w:r>
    </w:p>
    <w:p>
      <w:r>
        <w:t>ỦY BAN NHÂN DÂN TỈNH TIỀN GIANG</w:t>
      </w:r>
    </w:p>
    <w:p>
      <w:r>
        <w:t>Căn cứ Luật Tổ chức chính quyền địa phương ngày 19/6/2015; Luật Sửa đổi, bổ sung một số điều của Luật Tổ chức Chính phủ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quy định chi tiết một số điều và biện pháp thi hành Luật Ban hành văn bản quy phạm pháp luật; Nghị định số 154/2020/NĐ-CP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Giám đốc Sở Tư pháp.</w:t>
      </w:r>
    </w:p>
    <w:p>
      <w:r>
        <w:t>QUYẾT ĐỊNH:</w:t>
      </w:r>
    </w:p>
    <w:p>
      <w:r>
        <w:t>Điều 1. Bãi bỏ toàn bộ văn bản quy phạm pháp luật</w:t>
      </w:r>
    </w:p>
    <w:p>
      <w:r>
        <w:t>Bãi bỏ toàn bộ các văn bản quy phạm pháp luật sau đây:</w:t>
      </w:r>
    </w:p>
    <w:p>
      <w:r>
        <w:t>1. Quyết định số 58/2005/QĐ-UBND ngày 23/11/2005 của Ủy ban nhân dân tỉnh về việc ban hành Quy chế hoạt động xuất bản và phát hành Công báo tỉnh Tiền Giang;</w:t>
      </w:r>
    </w:p>
    <w:p>
      <w:r>
        <w:t>2. Quyết định số 44/2006/QĐ-UBND ngày 30/8/2006 của Ủy ban nhân dân tỉnh ban hành Quy định về chế độ họp trong hoạt động của các cơ quan hành chính nhà nước trên địa bàn tỉnh Tiền Giang;</w:t>
      </w:r>
    </w:p>
    <w:p>
      <w:r>
        <w:t>3. Quyết định số 30/2009/QĐ-UBND ngày 14/12/2009 của Ủy ban nhân dân tỉnh về việc ban hành Quy chế quản lý và sử dụng Quỹ giải quyết việc làm tỉnh Tiền Giang;</w:t>
      </w:r>
    </w:p>
    <w:p>
      <w:r>
        <w:t>4. Quyết định số 02/2010/QĐ-UBND ngày 04/3/2010 của Ủy ban nhân dân tỉnh ban hành Quy chế về trách nhiệm cấp phát, quản lý và chi trả trợ cấp ưu đãi người có công với cách mạng thuộc kinh phí ngân sách Trung ương trên địa bàn tỉnh Tiền Giang;</w:t>
      </w:r>
    </w:p>
    <w:p>
      <w:r>
        <w:t>5. Quyết định số 43/2015/QĐ-UBND ngày 21/12/2015 của Ủy ban nhân dân tỉnh ban hành quy định về định mức xây dựng, phân bổ dự toán và quyết toán kinh phí đối với nhiệm vụ khoa học và công nghệ có sử dụng ngân sách Nhà nước trên địa bàn tỉnh Tiền Giang;</w:t>
      </w:r>
    </w:p>
    <w:p>
      <w:r>
        <w:t>6. Quyết định số 40/2017/QĐ-UBND ngày 08/11/2017 của Ủy ban nhân dân tỉnh sửa đổi, bổ sung một số điều của quy định về định mức xây dựng, phân bổ dự toán và quyết toán kinh phí đối với nhiệm vụ khoa học và công nghệ có sử dụng ngân sách nhà nước trên địa bàn tỉnh Tiền Giang ban hành kèm theo Quyết định số 43/2015/QĐ-UBND ngày 21/12/2015 của Ủy ban nhân dân tỉnh Tiền Giang;</w:t>
      </w:r>
    </w:p>
    <w:p>
      <w:r>
        <w:t>7. Chỉ thị số 02/1998.CT.UB ngày 18/5/1998 của Ủy ban nhân dân tỉnh về việc nghiêm cấm sử dụng chất nổ, xung điện, chất độc để khai thác thủy sản trong phạm vi tỉnh Tiền Giang;</w:t>
      </w:r>
    </w:p>
    <w:p>
      <w:r>
        <w:t>8. Chỉ thị số 13/2003/CT-UB ngày 11/9/2003 của Ủy ban nhân dân tỉnh về việc tăng cường quản lý, bảo vệ và phát triển nguồn giống nghêu, sò huyết và hến ở các thủy vực trên địa bàn tỉnh Tiền Giang;</w:t>
      </w:r>
    </w:p>
    <w:p>
      <w:r>
        <w:t>9. Chỉ thị số 11/2004/CT-UB ngày 12/5/2004 của Ủy ban nhân dân tỉnh về việc đẩy mạnh công tác xuất khẩu lao động;</w:t>
      </w:r>
    </w:p>
    <w:p>
      <w:r>
        <w:t>10. Chỉ thị số 08/2006/CT-UBND ngày 27/3/2006 của Ủy ban nhân dân tỉnh về việc tăng cường công tác thủy lợi nội đồng trên địa bàn tỉnh Tiền Giang;</w:t>
      </w:r>
    </w:p>
    <w:p>
      <w:r>
        <w:t>11. Chỉ thị số 20/2009/CT-UB ngày 24/12/2009 của Ủy ban nhân dân tỉnh về việc tăng cường công tác quản lý và bảo vệ động vật hoang dã trên địa bàn tỉnh Tiền Giang;</w:t>
      </w:r>
    </w:p>
    <w:p>
      <w:r>
        <w:t>12. Chỉ thị số 13/2013/CT-UBND ngày 10/9/2013 của Ủy ban nhân dân tỉnh về việc tăng cường áp dụng các biện pháp phòng, chống dịch bệnh đối với tôm sú, tôm thẻ chân trắng trên địa bàn tỉnh Tiền Giang;</w:t>
      </w:r>
    </w:p>
    <w:p>
      <w:r>
        <w:t>13. Chỉ thị số 05/2015/CT-UBND ngày 18/03/2015 của Ủy ban nhân dân tỉnh về việc tăng cường công tác bảo đảm trật tự, an toàn giao thông trên địa bàn tỉnh Tiền Giang.</w:t>
      </w:r>
    </w:p>
    <w:p>
      <w:r>
        <w:t>Lý do: Không còn phù hợp với quy định pháp luật.</w:t>
      </w:r>
    </w:p>
    <w:p>
      <w:r>
        <w:t>Điều 2. Điều khoản thi hành</w:t>
      </w:r>
    </w:p>
    <w:p>
      <w:r>
        <w:t>Quyết định này có hiệu lực thi hành từ ngày 01/02/2024.</w:t>
      </w:r>
    </w:p>
    <w:p>
      <w:r>
        <w:t>Chánh Văn phòng Ủy ban nhân dân tỉnh; Giám đốc Sở Tư pháp; Thủ trưởng các sở, ban, ngành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2;</w:t>
      </w:r>
    </w:p>
    <w:p>
      <w:r>
        <w:t>- Bộ Nội vụ;</w:t>
      </w:r>
    </w:p>
    <w:p>
      <w:r>
        <w:t>- Cục KTr VBQPPL - Bộ Tư pháp;</w:t>
      </w:r>
    </w:p>
    <w:p>
      <w:r>
        <w:t>- TT TU, TT HĐND tỉnh;</w:t>
      </w:r>
    </w:p>
    <w:p>
      <w:r>
        <w:t>- CT, các PCT UBND tỉnh;</w:t>
      </w:r>
    </w:p>
    <w:p>
      <w:r>
        <w:t>- Cổng TTĐT tỉnh, Công báo tỉnh;</w:t>
      </w:r>
    </w:p>
    <w:p>
      <w:r>
        <w:t>- Lưu: VT, NC(Quốc).</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