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01422/QĐ-UBND năm 2025 phê duyệt Quy trình nội bộ trong giải quyết thủ tục hành chính lĩnh vực Du lịch thuộc thẩm quyền giải quyết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01422/QĐ-UBND</w:t>
      </w:r>
    </w:p>
    <w:p>
      <w:r>
        <w:t>Đắk Lắk, ngày 24 tháng 9 năm 2025</w:t>
      </w:r>
    </w:p>
    <w:p>
      <w:r>
        <w:t>QUYẾT ĐỊNH</w:t>
      </w:r>
    </w:p>
    <w:p>
      <w:r>
        <w:t>VỀ VIỆC PHÊ DUYỆT QUY TRÌNH NỘI BỘ TRONG GIẢI QUYẾT THỦ TỤC HÀNH CHÍNH LĨNH VỰC DU LỊCH THUỘC THẨM QUYỀN GIẢI QUYẾT CỦA SỞ XÂY DỰNG</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0134/QĐ-UBND ngày 02/7/2025 của Chủ tịch UBND tỉnh, về việc quy định cơ cấu tổ chức của Sở Xây dựng tỉnh Đắk Lắk;</w:t>
      </w:r>
    </w:p>
    <w:p>
      <w:r>
        <w:t>Căn cứ Quyết định số 01338/QĐ-UBND ngày 17/9/2025 của Chủ tịch UBND tỉnh về việc công bố Danh mục thủ tục hành chính sửa đổi, bổ sung trong lĩnh vực Du lịch thuộc thẩm quyền giải quyết của Sở Xây dựng;</w:t>
      </w:r>
    </w:p>
    <w:p>
      <w:r>
        <w:t>Theo đề nghị của Giám đốc Sở Xây dựng tại Tờ trình số 86/TTr-SXD ngày 19/9/2025.</w:t>
      </w:r>
    </w:p>
    <w:p>
      <w:r>
        <w:t>QUYẾT ĐỊNH:</w:t>
      </w:r>
    </w:p>
    <w:p>
      <w:r>
        <w:t>Điều 1.  Ban hành kèm theo Quyết định này 03 quy trình nội bộ trong giải quyết thủ tục hành chính lĩnh vực Du lịch thuộc thẩm quyền giải quyết của Sở Xây dựng, chi tiết tại Phụ lục kèm theo.</w:t>
      </w:r>
    </w:p>
    <w:p>
      <w:r>
        <w:t>Điều 2.  Giao Sở Khoa học và Công nghệ chủ trì, phối hợp với Sở Xây dựng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Các nội dung công bố quy trình nội bộ trong giải quyết thủ tục hành chính thuộc thẩm quyền của Sở Giao thông vận tải (nay là Sở Xây dựng) tại Phụ lục kèm theo Quyết định số 1146/QĐ-UBND ngày 20/6/2023 của Chủ tịch UBND tỉnh hết hiệu lực kể từ ngày Quyết định này có hiệu lực thi hành.</w:t>
      </w:r>
    </w:p>
    <w:p>
      <w:r>
        <w:t>Điều 4.  Chánh Văn phòng UBND tỉnh, Giám đốc các Sở: Xây dựng, Khoa học và Công nghệ, Văn hoá, Thể thao và Du lịch và các cơ quan, tổ chức, cá nhân có liên quan chịu trách nhiệm thi hành Quyết định này./.</w:t>
      </w:r>
    </w:p>
    <w:p>
      <w:r>
        <w:t>Nơi nhận:</w:t>
      </w:r>
    </w:p>
    <w:p>
      <w:r>
        <w:t>- Như Điều 4;</w:t>
      </w:r>
    </w:p>
    <w:p>
      <w:r>
        <w:t>- Cục Kiểm soát TTHC-VPCP (b/c);</w:t>
      </w:r>
    </w:p>
    <w:p>
      <w:r>
        <w:t>- Chủ tịch, PCT UBND tỉnh (đ/c Thái);</w:t>
      </w:r>
    </w:p>
    <w:p>
      <w:r>
        <w:t>- Các PCVP UBND tỉnh;</w:t>
      </w:r>
    </w:p>
    <w:p>
      <w:r>
        <w:t>- Viễn thông Đắk Lắk, Bưu điện tỉnh;</w:t>
      </w:r>
    </w:p>
    <w:p>
      <w:r>
        <w:t>- Các Phòng, TT: CNXD, CN&amp;CTTĐT;</w:t>
      </w:r>
    </w:p>
    <w:p>
      <w:r>
        <w:t>- Lưu: VT, PVHCC(H-02b).</w:t>
      </w:r>
    </w:p>
    <w:p>
      <w:r>
        <w:t>KT. CHỦ TỊCH</w:t>
      </w:r>
    </w:p>
    <w:p>
      <w:r>
        <w:t>PHÓ CHỦ TỊCH</w:t>
      </w:r>
    </w:p>
    <w:p>
      <w:r>
        <w:t>Trương Công Thái</w:t>
      </w:r>
    </w:p>
    <w:p>
      <w:r>
        <w:t>PHỤ LỤC</w:t>
      </w:r>
    </w:p>
    <w:p>
      <w:r>
        <w:t>QUY TRÌNH NỘI BỘ TRONG GIẢI QUYẾT THỦ TỤC HÀNH CHÍNH LĨNH VỰC DU LỊCH THUỘC THẨM QUYỀN GIẢI QUYẾT CỦA SỞ XÂY DỰNG</w:t>
      </w:r>
    </w:p>
    <w:p>
      <w:r>
        <w:t>(Kèm theo Quyết định số 01422/QĐ-UBND ngày 24/09/2025 của Chủ tịch UBND tỉnh)</w:t>
      </w:r>
    </w:p>
    <w:p>
      <w:r>
        <w:t>1. Thủ tục cấp biển hiệu phương tiện vận tải khách du lịch bằng đường thủy nội địa (thẩm quyền của Sở Xây dựng)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1</w:t>
      </w:r>
    </w:p>
    <w:p>
      <w:r>
        <w:t>Bước 3</w:t>
      </w:r>
    </w:p>
    <w:p>
      <w:r>
        <w:t>Thẩm định, xử lý hồ sơ; dự thảo kết quả giải quyết TTHC, trình lãnh đạo phòng</w:t>
      </w:r>
    </w:p>
    <w:p>
      <w:r>
        <w:t>Công chức được giao xử lý hồ sơ</w:t>
      </w:r>
    </w:p>
    <w:p>
      <w:r>
        <w:t>3</w:t>
      </w:r>
    </w:p>
    <w:p>
      <w:r>
        <w:t>Bước 4</w:t>
      </w:r>
    </w:p>
    <w:p>
      <w:r>
        <w:t>Xem xét, thông qua dự thảo kết quả giải quyết TTHC, trình lãnh đạo Sở</w:t>
      </w:r>
    </w:p>
    <w:p>
      <w:r>
        <w:t>Lãnh đạo Phòng Quản lý vận tải</w:t>
      </w:r>
    </w:p>
    <w:p>
      <w:r>
        <w:t>1</w:t>
      </w:r>
    </w:p>
    <w:p>
      <w:r>
        <w:t>Bước 5</w:t>
      </w:r>
    </w:p>
    <w:p>
      <w:r>
        <w:t>Phê duyệt kết quả giải quyết TTHC, chuyển Văn thư</w:t>
      </w:r>
    </w:p>
    <w:p>
      <w:r>
        <w:t>Lãnh đạo Sở Xây dựng</w:t>
      </w:r>
    </w:p>
    <w:p>
      <w:r>
        <w:t>1</w:t>
      </w:r>
    </w:p>
    <w:p>
      <w:r>
        <w:t>Bước 6</w:t>
      </w:r>
    </w:p>
    <w:p>
      <w:r>
        <w:t>Đóng dấu,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07</w:t>
      </w:r>
    </w:p>
    <w:p>
      <w:r>
        <w:t>2. Thủ tục cấp đổi biển hiệu phương tiện vận tải khách du lịch bằng đường thủy nội địa (thẩm quyền của Sở Xây dựng)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1</w:t>
      </w:r>
    </w:p>
    <w:p>
      <w:r>
        <w:t>Bước 3</w:t>
      </w:r>
    </w:p>
    <w:p>
      <w:r>
        <w:t>Thẩm định, xử lý hồ sơ; dự thảo kết quả giải quyết TTHC, trình lãnh đạo phòng</w:t>
      </w:r>
    </w:p>
    <w:p>
      <w:r>
        <w:t>Công chức được giao xử lý hồ sơ</w:t>
      </w:r>
    </w:p>
    <w:p>
      <w:r>
        <w:t>3</w:t>
      </w:r>
    </w:p>
    <w:p>
      <w:r>
        <w:t>Bước 4</w:t>
      </w:r>
    </w:p>
    <w:p>
      <w:r>
        <w:t>Xem xét, thông qua dự thảo kết quả giải quyết TTHC, trình lãnh đạo Sở</w:t>
      </w:r>
    </w:p>
    <w:p>
      <w:r>
        <w:t>Lãnh đạo Phòng Quản lý vận tải</w:t>
      </w:r>
    </w:p>
    <w:p>
      <w:r>
        <w:t>1</w:t>
      </w:r>
    </w:p>
    <w:p>
      <w:r>
        <w:t>Bước 5</w:t>
      </w:r>
    </w:p>
    <w:p>
      <w:r>
        <w:t>Phê duyệt kết quả giải quyết TTHC, chuyển Văn thư</w:t>
      </w:r>
    </w:p>
    <w:p>
      <w:r>
        <w:t>Lãnh đạo Sở Xây dựng</w:t>
      </w:r>
    </w:p>
    <w:p>
      <w:r>
        <w:t>1</w:t>
      </w:r>
    </w:p>
    <w:p>
      <w:r>
        <w:t>Bước 6</w:t>
      </w:r>
    </w:p>
    <w:p>
      <w:r>
        <w:t>Đóng dấu,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07</w:t>
      </w:r>
    </w:p>
    <w:p>
      <w:r>
        <w:t>3. Thủ tục cấp lại biển hiệu phương tiện vận tải khách du lịch bằng đường thủy nội địa (thẩm quyền của Sở Xây dựng)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0,25</w:t>
      </w:r>
    </w:p>
    <w:p>
      <w:r>
        <w:t>Bước 2</w:t>
      </w:r>
    </w:p>
    <w:p>
      <w:r>
        <w:t>Duyệt hồ sơ, chuyển công chức xử lý</w:t>
      </w:r>
    </w:p>
    <w:p>
      <w:r>
        <w:t>Lãnh đạo Phòng Quản lý vận tải</w:t>
      </w:r>
    </w:p>
    <w:p>
      <w:r>
        <w:t>0,25</w:t>
      </w:r>
    </w:p>
    <w:p>
      <w:r>
        <w:t>Bước 3</w:t>
      </w:r>
    </w:p>
    <w:p>
      <w:r>
        <w:t>Thẩm định, xử lý hồ sơ; dự thảo kết quả giải quyết TTHC, trình lãnh đạo phòng</w:t>
      </w:r>
    </w:p>
    <w:p>
      <w:r>
        <w:t>Công chức được giao xử lý hồ sơ</w:t>
      </w:r>
    </w:p>
    <w:p>
      <w:r>
        <w:t>0,5</w:t>
      </w:r>
    </w:p>
    <w:p>
      <w:r>
        <w:t>Bước 4</w:t>
      </w:r>
    </w:p>
    <w:p>
      <w:r>
        <w:t>Xem xét, thông qua dự thảo kết quả giải quyết TTHC, trình lãnh đạo Sở</w:t>
      </w:r>
    </w:p>
    <w:p>
      <w:r>
        <w:t>Lãnh đạo Phòng Quản lý vận tải</w:t>
      </w:r>
    </w:p>
    <w:p>
      <w:r>
        <w:t>0,25</w:t>
      </w:r>
    </w:p>
    <w:p>
      <w:r>
        <w:t>Bước 5</w:t>
      </w:r>
    </w:p>
    <w:p>
      <w:r>
        <w:t>Phê duyệt kết quả giải quyết TTHC, chuyển Văn thư</w:t>
      </w:r>
    </w:p>
    <w:p>
      <w:r>
        <w:t>Lãnh đạo Sở Xây dựng</w:t>
      </w:r>
    </w:p>
    <w:p>
      <w:r>
        <w:t>0,5</w:t>
      </w:r>
    </w:p>
    <w:p>
      <w:r>
        <w:t>Bước 6</w:t>
      </w:r>
    </w:p>
    <w:p>
      <w:r>
        <w:t>Đóng dấu, chuyển kết quả giải quyết TTHC cho Trung tâm Phục vụ hành chính công tỉnh</w:t>
      </w:r>
    </w:p>
    <w:p>
      <w:r>
        <w:t>Văn thư</w:t>
      </w:r>
    </w:p>
    <w:p>
      <w:r>
        <w:t>0,25</w:t>
      </w:r>
    </w:p>
    <w:p>
      <w:r>
        <w:t>Bước 7</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