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ủy quyền cho Sở Tài nguyên và Môi trường thực hiện thu phí, lệ phí cấp giấy phép hoạt động khoáng sản thuộc thẩm quyền của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Còn hiệu lực</w:t>
            </w:r>
          </w:p>
        </w:tc>
      </w:tr>
    </w:tbl>
    <w:p/>
    <w:p>
      <w:r>
        <w:t>ỦY BAN NHÂN DÂN</w:t>
      </w:r>
    </w:p>
    <w:p>
      <w:r>
        <w:t>THÀNH PHỐ HUẾ</w:t>
      </w:r>
    </w:p>
    <w:p>
      <w:r>
        <w:t>-------</w:t>
      </w:r>
    </w:p>
    <w:p>
      <w:r>
        <w:t>CỘNG HÒA XÃ HỘI CHỦ NGHĨA VIỆT NAM</w:t>
      </w:r>
    </w:p>
    <w:p>
      <w:r>
        <w:t>Độc lập - Tự do - Hạnh phúc</w:t>
      </w:r>
    </w:p>
    <w:p>
      <w:r>
        <w:t>---------------</w:t>
      </w:r>
    </w:p>
    <w:p>
      <w:r>
        <w:t>Số: 01/2025/QĐ-UBND</w:t>
      </w:r>
    </w:p>
    <w:p>
      <w:r>
        <w:t>Huế, ngày 13 tháng 01 năm 2025</w:t>
      </w:r>
    </w:p>
    <w:p>
      <w:r>
        <w:t>QUYẾT ĐỊNH</w:t>
      </w:r>
    </w:p>
    <w:p>
      <w:r>
        <w:t>ỦY QUYỀN CHO SỞ TÀI NGUYÊN VÀ MÔI TRƯỜNG THỰC HIỆN THU PHÍ, LỆ PHÍ CẤP GIẤY PHÉP HOẠT ĐỘNG KHOÁNG SẢN THUỘC THẨM QUYỀN CỦA ỦY BAN NHÂN DÂN THÀNH PHỐ</w:t>
      </w:r>
    </w:p>
    <w:p>
      <w:r>
        <w:t>ỦY BAN NHÂN DÂN THÀNH PHỐ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Thông tư số 10/2024/TT-BTC ngày 05 tháng 02 năm 2024 của Bộ Tài chính Quy định mức thu, chế độ thu, nộp, quản lý và sử dụng phí thẩm định đánh giá trữ lượng khoáng sản và lệ phí cấp phép hoạt động khoáng sản;</w:t>
      </w:r>
    </w:p>
    <w:p>
      <w:r>
        <w:t>Theo đề nghị của Giám đốc Sở Tài nguyên và Môi trường.</w:t>
      </w:r>
    </w:p>
    <w:p>
      <w:r>
        <w:t>QUYẾT ĐỊNH:</w:t>
      </w:r>
    </w:p>
    <w:p>
      <w:r>
        <w:t>Điều 1. Nội dung và thời hạn ủy quyền</w:t>
      </w:r>
    </w:p>
    <w:p>
      <w:r>
        <w:t>1. Ủy quyền cho Sở Tài nguyên và Môi trường thực hiện thu lệ phí cấp giấy phép hoạt động khoáng sản và thu phí thẩm định, phê duyệt trữ lượng báo cáo thăm dò khoáng sản thuộc thẩm quyền của Ủy ban nhân dân thành phố.</w:t>
      </w:r>
    </w:p>
    <w:p>
      <w:r>
        <w:t>2. Thời hạn ủy quyền đối với quy định tại khoản 1 Điều này là 05 năm, kể từ ngày 25/01/2025 đến ngày 24/01/2030.</w:t>
      </w:r>
    </w:p>
    <w:p>
      <w:r>
        <w:t>Điều 2. Trách nhiệm của Sở Tài nguyên và Môi trường</w:t>
      </w:r>
    </w:p>
    <w:p>
      <w:r>
        <w:t>1. Tổ chức thu phí, lệ phí</w:t>
      </w:r>
    </w:p>
    <w:p>
      <w:r>
        <w:t>a) Tổ chức thu lệ phí cấp phép hoạt động khoáng sản theo quy định của pháp luật về khoáng sản</w:t>
      </w:r>
    </w:p>
    <w:p>
      <w:r>
        <w:t>b) Tổ chức thu phí thẩm định, phê duyệt trữ lượng báo cáo thăm dò khoáng sản theo quy định của pháp luật về khoáng sản.</w:t>
      </w:r>
    </w:p>
    <w:p>
      <w:r>
        <w:t>2. Mức thu phí, lệ phí</w:t>
      </w:r>
    </w:p>
    <w:p>
      <w:r>
        <w:t>Mức thu phí thẩm định, phê duyệt trữ lượng khoáng sản và lệ phí cấp giấy phép hoạt động khoảng sản theo quy định tại Biểu mức thu phí, lệ phí ban hành kèm theo Thông tư số 10/2024/TT-BTC ngày 05 tháng 02 năm 2024 của Bộ Tài chính.</w:t>
      </w:r>
    </w:p>
    <w:p>
      <w:r>
        <w:t>3. Kê khai, thu, nộp phí, lệ phí</w:t>
      </w:r>
    </w:p>
    <w:p>
      <w:r>
        <w:t>a) Thông báo cho người nộp phí, lệ phí thực hiện việc nộp lệ phí khi được cấp giấy phép hoạt động khoáng sản.</w:t>
      </w:r>
    </w:p>
    <w:p>
      <w:r>
        <w:t>b) Thực hiện việc kê khai, thu, nộp phí, lệ phí theo quy định tại Luật phí và lệ phí, Luật quản lý thuế và các văn bản chi tiết, hướng dẫn thi hành.</w:t>
      </w:r>
    </w:p>
    <w:p>
      <w:r>
        <w:t>Điều 3. Hiệu lực thi hành</w:t>
      </w:r>
    </w:p>
    <w:p>
      <w:r>
        <w:t>Quyết định này có hiệu lực thi hành kể từ ngày 25 tháng 01 năm 2025.</w:t>
      </w:r>
    </w:p>
    <w:p>
      <w:r>
        <w:t>Điều 4. Tổ chức thực hiện</w:t>
      </w:r>
    </w:p>
    <w:p>
      <w:r>
        <w:t>1. Sở Tài nguyên và Môi trường đảm bảo thực hiện đúng nội dung và chịu trách nhiệm trước Ủy ban nhân dân TP về những nhiệm vụ, quyền hạn được ủy quyền; không ủy quyền tiếp cho cơ quan, tổ chức khác thực hiện các nhiệm vụ, quyền hạn đã được Ủy ban nhân dân thành phố ủy quyền.</w:t>
      </w:r>
    </w:p>
    <w:p>
      <w:r>
        <w:t>2. Chánh Văn phòng Ủy ban nhân dân thành phố, Giám đốc Sở Tài nguyên và Môi trường và Thủ trưởng các cơ quan, đơn vị liên quan chịu trách nhiệm thi hành Quyết định này./.</w:t>
      </w:r>
    </w:p>
    <w:p>
      <w:r>
        <w:t>Nơi nhận:</w:t>
      </w:r>
    </w:p>
    <w:p>
      <w:r>
        <w:t>- Như Điều 4;</w:t>
      </w:r>
    </w:p>
    <w:p>
      <w:r>
        <w:t>- Bộ Tài nguyên và Môi trường;</w:t>
      </w:r>
    </w:p>
    <w:p>
      <w:r>
        <w:t>- Cục KTVB QPPL- Bộ Tư pháp;</w:t>
      </w:r>
    </w:p>
    <w:p>
      <w:r>
        <w:t>- Thường trực Thành ủy;</w:t>
      </w:r>
    </w:p>
    <w:p>
      <w:r>
        <w:t>- Thường trực HĐND TP;</w:t>
      </w:r>
    </w:p>
    <w:p>
      <w:r>
        <w:t>- CT và các PCT UBND TP;</w:t>
      </w:r>
    </w:p>
    <w:p>
      <w:r>
        <w:t>- UBND các quận, huyện, thị xã;</w:t>
      </w:r>
    </w:p>
    <w:p>
      <w:r>
        <w:t>- BQL KKTCN TP;</w:t>
      </w:r>
    </w:p>
    <w:p>
      <w:r>
        <w:t>- VP: LĐ và các CV; TTPVHCC TP;</w:t>
      </w:r>
    </w:p>
    <w:p>
      <w:r>
        <w:t>- Cổng TTĐT;</w:t>
      </w:r>
    </w:p>
    <w:p>
      <w:r>
        <w:t>- Lưu: VT, XD.</w:t>
      </w:r>
    </w:p>
    <w:p>
      <w:r>
        <w:t>TM. ỦY BAN NHÂN DÂN</w:t>
      </w:r>
    </w:p>
    <w:p>
      <w:r>
        <w:t>KT.CHỦ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