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Định mức kinh tế - kỹ thuật một số dịch vụ sự nghiệp công sử dụng ngân sách Nhà nước thuộc lĩnh vực nông nghiệp và phát triển nông thôn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19/01/2025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01/2025/QĐ-UBND</w:t>
      </w:r>
    </w:p>
    <w:p>
      <w:r>
        <w:t>Cao Bằng, ngày  09  tháng  01  năm 202 5</w:t>
      </w:r>
    </w:p>
    <w:p>
      <w:r>
        <w:t>QUYẾT ĐỊNH</w:t>
      </w:r>
    </w:p>
    <w:p>
      <w:r>
        <w:t>QUY ĐỊNH ĐỊNH MỨC KINH TẾ - KỸ THUẬT MỘT SỐ DỊCH VỤ SỰ NGHIỆP CÔNG SỬ DỤNG NGÂN SÁCH NHÀ NƯỚC THUỘC LĨNH VỰC NÔNG NGHIỆP VÀ PHÁT TRIỂN NÔNG THÔN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Giám đốc Sở Nông nghiệp và Phát triển nông thôn.</w:t>
      </w:r>
    </w:p>
    <w:p>
      <w:r>
        <w:t>QUYẾT ĐỊNH:</w:t>
      </w:r>
    </w:p>
    <w:p>
      <w:r>
        <w:t>Điều 1. Phạm vi điều chỉnh và đối tượng áp dụng</w:t>
      </w:r>
    </w:p>
    <w:p>
      <w:r>
        <w:t>1. Phạm vi điều chỉnh: Quyết định này quy định về định mức kinh tế-kỹ thuật áp dụng đối với một số dịch vụ sự nghiệp công sử dụng ngân sách Nhà nước thuộc lĩnh vực nông nghiệp và phát triển nông thôn trên địa bàn tỉnh Cao Bằng.</w:t>
      </w:r>
    </w:p>
    <w:p>
      <w:r>
        <w:t>2. Đối tượng áp dụng: Quyết định này áp dụng đối với các cơ quan, đơn vị, tổ chức, cá nhân có liên quan đến hoạt động dịch vụ sự nghiệp công thuộc lĩnh vực nông nghiệp và phát triển nông thôn trên địa bàn tỉnh Cao Bằng.</w:t>
      </w:r>
    </w:p>
    <w:p>
      <w:r>
        <w:t>Điều 2. Định mức kinh tế - kỹ thuật</w:t>
      </w:r>
    </w:p>
    <w:p>
      <w:r>
        <w:t>1. Hoạt động thuộc lĩnh vực Thủy sản tại Phụ lục I ban hành kèm theo Quyết định này.</w:t>
      </w:r>
    </w:p>
    <w:p>
      <w:r>
        <w:t>2. Hoạt động thuộc lĩnh vực Lâm nghiệp tại Phụ lục II ban hành kèm theo Quyết định này.</w:t>
      </w:r>
    </w:p>
    <w:p>
      <w:r>
        <w:t>3. Hoạt động thuộc lĩnh vực Thủy lợi tại Phụ lục III ban hành kèm theo Quyết định này.</w:t>
      </w:r>
    </w:p>
    <w:p>
      <w:r>
        <w:t>4. Hoạt động thuộc lĩnh vực Trồng trọt tại Phụ lục IV ban hành kèm theo Quyết định này.</w:t>
      </w:r>
    </w:p>
    <w:p>
      <w:r>
        <w:t>5 Hoạt động thuộc lĩnh vực Chăn nuôi tại Phụ lục V ban hành kèm theo Quyết định này.</w:t>
      </w:r>
    </w:p>
    <w:p>
      <w:r>
        <w:t>6. Hoạt động thuộc lĩnh vực Bảo vệ thực vật tại Phụ lục VI ban hành kèm theo Quyết định này.</w:t>
      </w:r>
    </w:p>
    <w:p>
      <w:r>
        <w:t>7. Hoạt động thuộc lĩnh vực Thú y tại Phụ lục VII ban hành kèm theo Quyết định này.</w:t>
      </w:r>
    </w:p>
    <w:p>
      <w:r>
        <w:t>8. Hoạt động thuộc lĩnh vực Khuyến nông tại Phụ lục VIII ban hành kèm theo Quyết định này.</w:t>
      </w:r>
    </w:p>
    <w:p>
      <w:r>
        <w:t>Điều 3. Hiệu lực thi hành</w:t>
      </w:r>
    </w:p>
    <w:p>
      <w:r>
        <w:t>1. Quyết định này có hiệu lực thi hành kể từ ngày 19 tháng 01 năm 2025</w:t>
      </w:r>
    </w:p>
    <w:p>
      <w:r>
        <w:t>2. Trong quá trình thực hiện, nếu các văn bản trích dẫn trong định mức quy định tại Quyết định này được sửa đổi, bổ sung, thay thế bằng văn bản khác thì áp dụng quy định tại văn bản sửa đổi, bổ sung, thay thế.</w:t>
      </w:r>
    </w:p>
    <w:p>
      <w:r>
        <w:t>3. Chánh văn phòng Ủy ban nhân dân tỉnh, Giám đốc Sở Nông nghiệp và Phát triển nông thôn; Thủ trưởng các sở, ban, ngành; Chủ tịch Ủy ban nhân dân các huyện, thành phố và các tổ chức, cá nhân có liên quan chịu trách nhiệm thi hành Quyết định này./.</w:t>
      </w:r>
    </w:p>
    <w:p>
      <w:r>
        <w:t>Nơi nhận:</w:t>
      </w:r>
    </w:p>
    <w:p>
      <w:r>
        <w:t>- Như khoản 3, Điều 3;</w:t>
      </w:r>
    </w:p>
    <w:p>
      <w:r>
        <w:t>- Cục Kiểm tra văn bản QPPL - Bộ Tư pháp;</w:t>
      </w:r>
    </w:p>
    <w:p>
      <w:r>
        <w:t>- Vụ Pháp chế - Bộ Nông nghiệp và PTNT;</w:t>
      </w:r>
    </w:p>
    <w:p>
      <w:r>
        <w:t>- Thường trực Tỉnh ủy;</w:t>
      </w:r>
    </w:p>
    <w:p>
      <w:r>
        <w:t>- Thường trực HĐND tỉnh;</w:t>
      </w:r>
    </w:p>
    <w:p>
      <w:r>
        <w:t>- Ủy ban MTTQ Việt Nam tỉnh;</w:t>
      </w:r>
    </w:p>
    <w:p>
      <w:r>
        <w:t>- Chủ tịch, PCT, các Ủy viên UBND tỉnh;</w:t>
      </w:r>
    </w:p>
    <w:p>
      <w:r>
        <w:t>- Các sở, ban, ngành, đoàn thể tỉnh;</w:t>
      </w:r>
    </w:p>
    <w:p>
      <w:r>
        <w:t>- UBND các huyện, thành phố;</w:t>
      </w:r>
    </w:p>
    <w:p>
      <w:r>
        <w:t>- LĐVP: PCVP(Triều);</w:t>
      </w:r>
    </w:p>
    <w:p>
      <w:r>
        <w:t>- Trung tâm thông tin - Văn phòng UBND tỉnh;</w:t>
      </w:r>
    </w:p>
    <w:p>
      <w:r>
        <w:t>- Lưu: VT, KT(pvT).</w:t>
      </w:r>
    </w:p>
    <w:p>
      <w:r>
        <w:t>TM. ỦY BAN NHÂN DÂN</w:t>
      </w:r>
    </w:p>
    <w:p>
      <w:r>
        <w:t>CHỦ TỊCH</w:t>
      </w:r>
    </w:p>
    <w:p>
      <w:r>
        <w:t>Hoàng Xuân 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