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quản lý công trình ghi công liệt sĩ, mộ liệt sĩ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01/2024/QĐ-UBND</w:t>
      </w:r>
    </w:p>
    <w:p>
      <w:r>
        <w:t>Hà Nam, ngày 08 tháng 01 năm 2024</w:t>
      </w:r>
    </w:p>
    <w:p>
      <w:r>
        <w:t>QUYẾT ĐỊNH</w:t>
      </w:r>
    </w:p>
    <w:p>
      <w:r>
        <w:t>BAN HÀNH QUY CHẾ QUẢN LÝ CÔNG TRÌNH GHI CÔNG LIỆT SĨ, MỘ LIỆT SĨ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153/TTr-SLĐTBXH ngày 08 tháng 12 năm 2023.</w:t>
      </w:r>
    </w:p>
    <w:p>
      <w:r>
        <w:t>QUYẾT ĐỊNH:</w:t>
      </w:r>
    </w:p>
    <w:p>
      <w:r>
        <w:t>Điều 1.  Ban hành kèm theo Quyết định này Quy chế quản lý công trình ghi công liệt sĩ, mộ liệt sĩ trên địa bàn tỉnh Hà Nam.</w:t>
      </w:r>
    </w:p>
    <w:p>
      <w:r>
        <w:t>Điều 2.  Quyết định này có hiệu lực từ ngày 22 tháng 01 năm 2024.</w:t>
      </w:r>
    </w:p>
    <w:p>
      <w:r>
        <w:t>Điều 3.  Chánh Văn phòng Ủy ban nhân dân tỉnh, Thủ trưởng các sở, ban, ngành của tỉnh; Chủ tịch Ủy ban nhân dân các huyện, thị xã, thành phố; Thủ trưởng các cơ quan, đơn vị, tổ chức và các cá nhân có liên quan chịu trách nhiệm thi hành Quyết định này./.</w:t>
      </w:r>
    </w:p>
    <w:p>
      <w:r>
        <w:t>Nơi nhận:</w:t>
      </w:r>
    </w:p>
    <w:p>
      <w:r>
        <w:t>- Như Điều 3;</w:t>
      </w:r>
    </w:p>
    <w:p>
      <w:r>
        <w:t>- Cục Kiểm tra VBQPPL - Bộ Tư pháp;</w:t>
      </w:r>
    </w:p>
    <w:p>
      <w:r>
        <w:t>- Vụ Pháp chế - Bộ LĐ-TB&amp;XH;</w:t>
      </w:r>
    </w:p>
    <w:p>
      <w:r>
        <w:t>- TT Tỉnh ủy, TT HĐND tỉnh;</w:t>
      </w:r>
    </w:p>
    <w:p>
      <w:r>
        <w:t>- Chủ tịch, các PCT UBND tỉnh;</w:t>
      </w:r>
    </w:p>
    <w:p>
      <w:r>
        <w:t>- Cổng TTĐT tỉnh, Công báo tỉnh;</w:t>
      </w:r>
    </w:p>
    <w:p>
      <w:r>
        <w:t>- VPUB: LĐVP, TH, VXNV;</w:t>
      </w:r>
    </w:p>
    <w:p>
      <w:r>
        <w:t>- Lưu: VT, VXNV (P).</w:t>
      </w:r>
    </w:p>
    <w:p>
      <w:r>
        <w:t>TM. ỦY BAN NHÂN DÂN</w:t>
      </w:r>
    </w:p>
    <w:p>
      <w:r>
        <w:t>KT. CHỦ TỊCH</w:t>
      </w:r>
    </w:p>
    <w:p>
      <w:r>
        <w:t>PHÓ CHỦ TỊCH</w:t>
      </w:r>
    </w:p>
    <w:p>
      <w:r>
        <w:t>Trần Xuân Dưỡng</w:t>
      </w:r>
    </w:p>
    <w:p>
      <w:r>
        <w:t>QUY CHẾ</w:t>
      </w:r>
    </w:p>
    <w:p>
      <w:r>
        <w:t>QUẢN LÝ CÔNG TRÌNH GHI CÔNG LIỆT SĨ, MỘ LIỆT SĨ TRÊN ĐỊA BÀN TỈNH HÀ NAM</w:t>
      </w:r>
    </w:p>
    <w:p>
      <w:r>
        <w:t>(Kèm theo Quyết định số: 01/2024/QĐ-UBND ngày 08 tháng 01 năm 2024 của Ủy ban nhân dân tỉnh Hà Nam)</w:t>
      </w:r>
    </w:p>
    <w:p>
      <w:r>
        <w:t>Chương I</w:t>
      </w:r>
    </w:p>
    <w:p>
      <w:r>
        <w:t>NHỮNG QUY ĐỊNH CHUNG</w:t>
      </w:r>
    </w:p>
    <w:p>
      <w:r>
        <w:t>Điều 1. Phạm vi điều chỉnh, đối tượng áp dụng</w:t>
      </w:r>
    </w:p>
    <w:p>
      <w:r>
        <w:t>1. Phạm vi điều chỉnh</w:t>
      </w:r>
    </w:p>
    <w:p>
      <w:r>
        <w:t>Quy chế này quy định việc quản lý công trình ghi công liệt sĩ, mộ liệt sĩ trên địa bàn tỉnh Hà Nam.</w:t>
      </w:r>
    </w:p>
    <w:p>
      <w:r>
        <w:t>2. Đối tượng áp dụng</w:t>
      </w:r>
    </w:p>
    <w:p>
      <w:r>
        <w:t>Các sở, ban, ngành; Ủy ban nhân dân các huyện, thị xã, thành phố (sau đây gọi là Ủy ban nhân dân cấp huyện); Ủy ban nhân dân các xã, phường, thị trấn (sau đây gọi là Ủy ban nhân dân cấp xã) và các tổ chức, cá nhân có liên quan đến quản lý công trình ghi công liệt sĩ, mộ liệt sĩ trên địa bàn tỉnh Hà Nam.</w:t>
      </w:r>
    </w:p>
    <w:p>
      <w:r>
        <w:t>Điều 2. Công trình ghi công liệt sĩ</w:t>
      </w:r>
    </w:p>
    <w:p>
      <w:r>
        <w:t>Công trình ghi công liệt sĩ trên địa bàn tỉnh Hà Nam được quy định tại Điều 41 Pháp lệnh ưu đãi người có công với cách mạng năm 2020.</w:t>
      </w:r>
    </w:p>
    <w:p>
      <w:r>
        <w:t>Điều 3. Mộ liệt sĩ</w:t>
      </w:r>
    </w:p>
    <w:p>
      <w:r>
        <w:t>Mộ liệt sĩ trên địa bàn tỉnh Hà Nam được quy định tại Điều 42 Pháp lệnh Ưu đãi người có công với cách mạng năm 2020.</w:t>
      </w:r>
    </w:p>
    <w:p>
      <w:r>
        <w:t>Chương II</w:t>
      </w:r>
    </w:p>
    <w:p>
      <w:r>
        <w:t>NHỮNG QUY ĐỊNH CỤ THỂ</w:t>
      </w:r>
    </w:p>
    <w:p>
      <w:r>
        <w:t>Điều 4. Trách nhiệm quản lý nhà nước đối với công trình ghi công liệt sĩ, mộ liệt sĩ</w:t>
      </w:r>
    </w:p>
    <w:p>
      <w:r>
        <w:t>1. Sở Lao động - Thương binh và Xã hội giúp Ủy ban nhân dân tỉnh quản lý Nhà nước về các công trình ghi công liệt sĩ, mộ liệt sĩ trên địa bàn tỉnh Hà Nam.</w:t>
      </w:r>
    </w:p>
    <w:p>
      <w:r>
        <w:t>2. Ủy ban nhân dân thành phố Phủ Lý quản lý Đài tưởng niệm các Anh hùng liệt sĩ tỉnh Hà Nam, Đền thờ các Anh hùng liệt sĩ tỉnh Hà Nam, Miếu thờ 10 cô gái dân quân Lam Hạ.</w:t>
      </w:r>
    </w:p>
    <w:p>
      <w:r>
        <w:t>3. Ủy ban nhân dân cấp huyện có trách nhiệm quản lý công trình ghi công liệt sĩ, mộ liệt sĩ thuộc địa bàn của huyện, thị xã, thành phố.</w:t>
      </w:r>
    </w:p>
    <w:p>
      <w:r>
        <w:t>4. Ủy ban nhân dân cấp xã có trách nhiệm quản lý công trình ghi công liệt sĩ, mộ liệt sĩ thuộc địa bàn của các xã, phường, thị trấn.</w:t>
      </w:r>
    </w:p>
    <w:p>
      <w:r>
        <w:t>Điều 5. Quản lý, chăm sóc công trình ghi công liệt sĩ, mộ liệt sĩ</w:t>
      </w:r>
    </w:p>
    <w:p>
      <w:r>
        <w:t>1. Đối với công trình ghi công liệt sĩ</w:t>
      </w:r>
    </w:p>
    <w:p>
      <w:r>
        <w:t>a) Xây dựng nội quy đón tiếp và hướng dẫn các tổ chức, Nhân dân đến thăm viếng.</w:t>
      </w:r>
    </w:p>
    <w:p>
      <w:r>
        <w:t>b) Tổ chức tiếp nhận, bàn giao, an táng hài cốt liệt sĩ vào nghĩa trang liệt sĩ theo hướng dẫn của Bộ Lao động - Thương binh và Xã hội do các địa phương, đơn vị quy tập bàn giao; thực hiện khắc tên trên bia mộ liệt sĩ.</w:t>
      </w:r>
    </w:p>
    <w:p>
      <w:r>
        <w:t>c) Bảo vệ, chăm sóc vườn hoa, cây cảnh và các hạng mục khác của các công trình ghi công liệt sĩ bảo đảm luôn sạch đẹp, trang nghiêm.</w:t>
      </w:r>
    </w:p>
    <w:p>
      <w:r>
        <w:t>2. Đối với mộ liệt sĩ</w:t>
      </w:r>
    </w:p>
    <w:p>
      <w:r>
        <w:t>a) Mộ liệt sĩ phải được quản lý, sửa chữa, tu bổ, thường xuyên chăm sóc.</w:t>
      </w:r>
    </w:p>
    <w:p>
      <w:r>
        <w:t>b) Mộ liệt sĩ trong cùng một nghĩa trang liệt sĩ được xây dựng thống nhất theo quy định tại khoản 2 Điều 152 Nghị định số 131/2021/NĐ-CP ngày 30/12/2021 của Chính phủ.</w:t>
      </w:r>
    </w:p>
    <w:p>
      <w:r>
        <w:t>c) Quy trình, thủ tục đính chính thông tin bia mộ được thực hiện theo quy định tại Điều 154 Nghị định số 131/2021/NĐ-CP ngày 30/12/2021 của Chính phủ.</w:t>
      </w:r>
    </w:p>
    <w:p>
      <w:r>
        <w:t>3. Người làm công tác bảo vệ, chăm sóc, quản lý các công trình ghi công liệt sĩ, mộ liệt sĩ</w:t>
      </w:r>
    </w:p>
    <w:p>
      <w:r>
        <w:t>Tùy theo diện tích, quy mô của công trình ghi công liệt sĩ, mộ liệt sĩ, Ủy ban nhân dân cấp huyện, Ủy ban nhân dân cấp xã bố trí người bảo vệ, chăm sóc, quản lý theo quy định.</w:t>
      </w:r>
    </w:p>
    <w:p>
      <w:r>
        <w:t>Điều 6. Trách nhiệm của các cơ quan, đơn vị</w:t>
      </w:r>
    </w:p>
    <w:p>
      <w:r>
        <w:t>1. Sở Lao động - Thương binh và Xã hội.</w:t>
      </w:r>
    </w:p>
    <w:p>
      <w:r>
        <w:t>a) Hướng dẫn thực hiện công tác quản lý công trình ghi công liệt sĩ, mộ liệt sĩ trên địa bàn tỉnh theo quy định; tham mưu giải quyết những vướng mắc trong quá trình triển khai thực hiện.</w:t>
      </w:r>
    </w:p>
    <w:p>
      <w:r>
        <w:t>b) Hàng năm, lập dự toán, tổng hợp hồ sơ đề nghị hỗ trợ kinh phí xây dựng, cải tạo, nâng cấp, sửa chữa các công trình ghi công liệt sĩ, mộ liệt sĩ theo quy định tại khoản 5 Điều 152 Nghị định số 131/2021/NĐ-CP ngày 30/12/2021 của Chính phủ.</w:t>
      </w:r>
    </w:p>
    <w:p>
      <w:r>
        <w:t>c) Thực hiện các nhiệm vụ được quy định tại khoản 3 Điều 153 Nghị định số 131/2021/NĐ-CP ngày 30/12/2021 của Chính phủ.</w:t>
      </w:r>
    </w:p>
    <w:p>
      <w:r>
        <w:t>2. Đoàn Thanh niên cộng sản Hồ Chí Minh tỉnh: Chủ trì phối hợp với Sở Lao động - Thương binh và Xã hội, Sở Giáo dục và Đào tạo tổ chức chăm sóc nghĩa trang liệt sĩ; thắp nến tri ân tại các nghĩa trang liệt sĩ trên địa bàn theo quy định.</w:t>
      </w:r>
    </w:p>
    <w:p>
      <w:r>
        <w:t>3. Các sở, ban, ngành theo chức năng nhiệm vụ được giao phối hợp với Sở Lao động - Thương binh và Xã hội và Ủy ban nhân dân cấp huyện trong việc quản lý công trình ghi công liệt sĩ, mộ liệt sĩ trên địa bàn tỉnh.</w:t>
      </w:r>
    </w:p>
    <w:p>
      <w:r>
        <w:t>4. Ủy ban nhân dân cấp huyện</w:t>
      </w:r>
    </w:p>
    <w:p>
      <w:r>
        <w:t>a) Chỉ đạo, hướng dẫn thực hiện công tác quản lý Nhà nước đối với công trình ghi công liệt sĩ, mộ liệt sĩ tại địa phương.</w:t>
      </w:r>
    </w:p>
    <w:p>
      <w:r>
        <w:t>b) Chỉ đạo Phòng Lao động - Thương binh và Xã hội thực hiện các nhiệm vụ quy định tại khoản 2 Điều 153 Nghị định số 131/2021/NĐ-CP ngày 30/12/2021 của Chính phủ.</w:t>
      </w:r>
    </w:p>
    <w:p>
      <w:r>
        <w:t>c) Hằng năm, tiến hành lập dự toán kinh phí xây dựng, nâng cấp, sửa chữa đối với công trình ghi công liên quan đến nghĩa trang liệt sĩ, mộ liệt sĩ đề nghị hỗ trợ kinh phí từ nguồn ngân sách trung ương, địa phương, tổng hợp báo cáo về Sở Lao động - Thương binh và Xã hội theo quy định.</w:t>
      </w:r>
    </w:p>
    <w:p>
      <w:r>
        <w:t>d) Bố trí ngân sách địa phương hoặc từ nguồn hợp pháp khác để bổ sung nguồn vốn xây dựng, cải tạo, nâng cấp, sửa chữa, công trình ghi công liệt sĩ, mộ liệt sĩ thuộc trách nhiệm quản lý.</w:t>
      </w:r>
    </w:p>
    <w:p>
      <w:r>
        <w:t>đ) Ban hành nội quy thăm viếng các công trình ghi công liệt sĩ theo trách nhiệm quản lý; tuyên truyền, vận động Nhân dân trong việc nâng cao ý thức giữ gìn, bảo quản các công trình ghi công liệt sĩ, mộ liệt sĩ trên địa bàn.</w:t>
      </w:r>
    </w:p>
    <w:p>
      <w:r>
        <w:t>5. Ủy ban nhân dân cấp xã</w:t>
      </w:r>
    </w:p>
    <w:p>
      <w:r>
        <w:t>a) Ban hành nội quy thăm viếng các công trình ghi công liệt sĩ theo trách nhiệm quản lý và thực hiện các nhiệm vụ khác theo quy định của pháp luật.</w:t>
      </w:r>
    </w:p>
    <w:p>
      <w:r>
        <w:t>b) Tuyên truyền, vận động Nhân dân trong việc nâng cao ý thức giữ gìn, bảo quản các công trình ghi công liệt sĩ trên địa bàn.</w:t>
      </w:r>
    </w:p>
    <w:p>
      <w:r>
        <w:t>Điều 7. Trách nhiệm của các tổ chức, cá nhân</w:t>
      </w:r>
    </w:p>
    <w:p>
      <w:r>
        <w:t>1. Chấp hành các nội quy, quy định của đơn vị quản lý công trình ghi công liệt sĩ, mộ liệt sĩ và sự hướng dẫn của tổ chức, cá nhân được giao quản lý công trình ghi công liệt sĩ, mộ liệt sĩ.</w:t>
      </w:r>
    </w:p>
    <w:p>
      <w:r>
        <w:t>2. Có trách nhiệm giữ gìn, bảo quản các công trình ghi công liệt sĩ, mộ liệt sĩ; không tự ý xây dựng, lắp đặt, cải tạo, di dời, làm thay đổi hiện trạng, thiết kế, kết cấu, mỹ quan của công trình ghi công liệt sĩ, mộ liệt sĩ.</w:t>
      </w:r>
    </w:p>
    <w:p>
      <w:r>
        <w:t>3. Có trách nhiệm cung cấp, bàn giao cho đơn vị quản lý nghĩa trang liệt sĩ các loại giấy tờ, hồ sơ pháp lý theo đúng quy định khi thực hiện các thủ tục có liên quan đến công trình ghi công liệt sĩ, mộ liệt sĩ; không tự ý thay đổi thông tin được ghi trên bia mộ liệt sĩ, bia ghi tên liệt sĩ; không xây dựng mộ liệt sĩ không có hài cốt.</w:t>
      </w:r>
    </w:p>
    <w:p>
      <w:r>
        <w:t>Điều 8. Kinh phí thực hiện</w:t>
      </w:r>
    </w:p>
    <w:p>
      <w:r>
        <w:t>Kinh phí tôn tạo, nâng cấp, sửa chữa, chăm sóc, quản lý các công trình ghi công liệt sĩ, mộ liệt sĩ được sử dụng từ nguồn Ngân sách nhà nước theo phân cấp và từ nguồn hợp pháp khác theo quy định.</w:t>
      </w:r>
    </w:p>
    <w:p>
      <w:r>
        <w:t>Điều 9. Tổ chức thực hiện</w:t>
      </w:r>
    </w:p>
    <w:p>
      <w:r>
        <w:t>1. Sở Lao động - Thương binh và Xã hội chủ trì, phối hợp với các sở, ban, ngành liên quan, Ủy ban nhân dân cấp huyện triển khai tổ chức thực hiện Quy chế này.</w:t>
      </w:r>
    </w:p>
    <w:p>
      <w:r>
        <w:t>2. Trong quá trình thực hiện, nếu có vấn đề phát sinh vướng mắc, các cơ quan, đơn vị, địa phương phản ánh kịp thời bằng văn bản về Sở Lao động - Thương binh và Xã hội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