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01/2024/QĐ-UBND bãi bỏ Quyết định 01/2020/QĐ-UBND về Quy định chức danh, số lượng, mức phụ cấp đối với người hoạt động không chuyên trách ở cấp xã, ở thôn, khu phố; mức khoán kinh phí hoạt động của các tổ chức chính trị - xã hội ở cấp xã; mức bồi dưỡng người trực tiếp tham gia công việc của thôn, khu phố trên địa bàn tỉnh Ninh Thuận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01/2024/QĐ-UBND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NINH THUẬN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01/2024/QĐ-UBND</w:t>
      </w:r>
    </w:p>
    <w:p>
      <w:r>
        <w:t>Ninh Thuận, ngày 15 tháng 01 năm 2024</w:t>
      </w:r>
    </w:p>
    <w:p>
      <w:r>
        <w:t>QUYẾT ĐỊNH</w:t>
      </w:r>
    </w:p>
    <w:p>
      <w:r>
        <w:t>BÃI BỎ QUYẾT ĐỊNH SỐ 01/2020/QĐ-UBND NGÀY 14 THÁNG 01 NĂM 2020 CỦA ỦY BAN NHÂN DÂN TỈNH QUY ĐỊNH CHỨC DANH, SỐ LƯỢNG, MỨC PHỤ CẤP ĐỐI VỚI NGƯỜI HOẠT ĐỘNG KHÔNG CHUYÊN TRÁCH Ở CẤP XÃ, Ở THÔN, KHU PHỐ; MỨC KHOÁN KINH PHÍ HOẠT ĐỘNG CỦA CÁC TỔ CHỨC CHÍNH TRỊ - XÃ HỘI Ở CẤP XÃ; MỨC BỒI DƯỠNG NGƯỜI TRỰC TIẾP THAM GIA CÔNG VIỆC CỦA THÔN, KHU PHỐ TRÊN ĐỊA BÀN TỈNH NINH THUẬN</w:t>
      </w:r>
    </w:p>
    <w:p>
      <w:r>
        <w:t>ỦY BAN NHÂN DÂN TỈNH NINH THUẬN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quyết số 25/2023/NQ-HĐND ngày 14 tháng 12 năm 2023 của Hội đồng nhân dân tỉnh Quy định một số nội dung về người hoạt động không chuyên trách ở cấp xã, thôn, khu phố; người trực tiếp tham gia hoạt động ở thôn, khu phố; mức khoán kinh phí hoạt động của tổ chức chính trị - xã hội ở cấp xã và mức hỗ trợ hàng tháng đối với Ban Bảo vệ dân phố trên địa bàn tỉnh Ninh Thuận;</w:t>
      </w:r>
    </w:p>
    <w:p>
      <w:r>
        <w:t>Theo đề nghị của Giám đốc Sở Nội vụ tại Tờ trình số 198/TTr-SNV ngày 12 tháng 01 năm 2024 và ý kiến thẩm định của Sở Tư pháp tại Báo cáo số 104/BC-STP ngày 11 tháng 01 năm 2024.</w:t>
      </w:r>
    </w:p>
    <w:p>
      <w:r>
        <w:t>QUYẾT ĐỊNH:</w:t>
      </w:r>
    </w:p>
    <w:p>
      <w:r>
        <w:t>Điều 1.  Bãi bỏ toàn bộ Quyết định số 01/2020/QĐ-UBND ngày 14 tháng 01 năm 2020 của Ủy ban nhân dân tỉnh Quy định chức danh, số lượng, mức phụ cấp đối với người hoạt động không chuyên trách ở cấp xã, ở thôn, khu phố; mức khoán kinh phí hoạt động của các tổ chức chính trị - xã hội ở cấp xã; mức bồi dưỡng người trực tiếp tham gia công việc của thôn, khu phố trên địa bàn tỉnh Ninh Thuận.</w:t>
      </w:r>
    </w:p>
    <w:p>
      <w:r>
        <w:t>Điều 2. Điều khoản thi hành</w:t>
      </w:r>
    </w:p>
    <w:p>
      <w:r>
        <w:t>Quyết định này có hiệu lực từ ngày 25 tháng 01 năm 2024.</w:t>
      </w:r>
    </w:p>
    <w:p>
      <w:r>
        <w:t>Chánh Văn phòng Ủy ban nhân dân tỉnh; Giám đốc Sở Nội vụ; Giám đốc các Sở, Thủ trưởng các Ban, ngành thuộc Ủy ban nhân dân tỉnh; Chủ tịch Ủy ban nhân dân các huyện, thành phố và Thủ trưởng các cơ quan, đơn vị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Nội vụ;</w:t>
      </w:r>
    </w:p>
    <w:p>
      <w:r>
        <w:t>- Cục Kiểm tra văn bản QPPL - Bộ Tư pháp;</w:t>
      </w:r>
    </w:p>
    <w:p>
      <w:r>
        <w:t>- Vụ Pháp chế - Bộ Nội vụ;</w:t>
      </w:r>
    </w:p>
    <w:p>
      <w:r>
        <w:t>- TT. Tỉnh ủy, TT. HĐND tỉnh;</w:t>
      </w:r>
    </w:p>
    <w:p>
      <w:r>
        <w:t>- Đoàn Đại biểu Quốc hội tỉnh;</w:t>
      </w:r>
    </w:p>
    <w:p>
      <w:r>
        <w:t>- UBMTTQVN và các tổ chức chính trị-xã hội tỉnh;</w:t>
      </w:r>
    </w:p>
    <w:p>
      <w:r>
        <w:t>- CT và các PCT UBND tỉnh;</w:t>
      </w:r>
    </w:p>
    <w:p>
      <w:r>
        <w:t>- Ban Tổ chức Tỉnh ủy;</w:t>
      </w:r>
    </w:p>
    <w:p>
      <w:r>
        <w:t>- TT. HĐND các huyện, thành phố;</w:t>
      </w:r>
    </w:p>
    <w:p>
      <w:r>
        <w:t>- Đài PTTH tỉnh, Báo Ninh Thuận;</w:t>
      </w:r>
    </w:p>
    <w:p>
      <w:r>
        <w:t>- Cổng Thông tin điện tử tỉnh;</w:t>
      </w:r>
    </w:p>
    <w:p>
      <w:r>
        <w:t>- VPUB: LĐ, VXNV, Công báo;</w:t>
      </w:r>
    </w:p>
    <w:p>
      <w:r>
        <w:t>- Lưu: VT. PD</w:t>
      </w:r>
    </w:p>
    <w:p>
      <w:r>
        <w:t>TM. ỦY BAN NHÂN DÂN</w:t>
      </w:r>
    </w:p>
    <w:p>
      <w:r>
        <w:t>CHỦ TỊCH</w:t>
      </w:r>
    </w:p>
    <w:p>
      <w:r>
        <w:t>Trần Quốc Nam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