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90:2024/BGTVT về Động cơ sử dụng cho xe mô tô điện, xe gắn máy điện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QCVN90:2024/BGTVT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90:2024/BGTVT</w:t>
      </w:r>
    </w:p>
    <w:p>
      <w:r>
        <w:t>QUY CHUẨN   KỸ THUẬT QUỐC GIA VỀ ĐỘNG CƠ SỬ DỤNG CHO XE MÔ TÔ ĐIỆN, XE GẮN MÁY ĐIỆN</w:t>
      </w:r>
    </w:p>
    <w:p>
      <w:r>
        <w:t>National technical regulation on motor used for electric motorcycles, mopeds</w:t>
      </w:r>
    </w:p>
    <w:p>
      <w:r>
        <w:t>Lời nói đầu</w:t>
      </w:r>
    </w:p>
    <w:p>
      <w:r>
        <w:t>QCVN 90:2024/BGTVT do Cục Đăng kiểm Việt Nam biên soạn, Vụ Khoa học - Công nghệ và Môi trường trình duyệt, Bộ Khoa học và Công nghệ thẩm định, Bộ Giao thông vận tải ban hành theo Thông tư số 48/2024/TT-BGTVT ngày 15 tháng 11 năm 2024.</w:t>
      </w:r>
    </w:p>
    <w:p>
      <w:r>
        <w:t>Quy chuẩn QCVN 90:2024/BGTVT thay thế QCVN 90:2019/BGTVT.</w:t>
      </w:r>
    </w:p>
    <w:p>
      <w:r>
        <w:t>QUY CHUẨN KỸ THUẬT QUỐC GIA VỀ ĐỘNG CƠ SỬ DỤNG CHO XE MÔ TÔ ĐIỆN, XE GẮN MÁY ĐIỆN</w:t>
      </w:r>
    </w:p>
    <w:p>
      <w:r>
        <w:t>National technical regulation on motor used for electric motorcycles, mopeds</w:t>
      </w:r>
    </w:p>
    <w:p>
      <w:r>
        <w:t>1. QUY ĐỊNH CHUNG</w:t>
      </w:r>
    </w:p>
    <w:p>
      <w:r>
        <w:t>1.1. Phạm vi điều chỉnh</w:t>
      </w:r>
    </w:p>
    <w:p>
      <w:r>
        <w:t>1.1.1.    Quy chuẩn này quy định về yêu cầu kỹ thuật trong kiểm tra, thử nghiệm, chứng nhận chất lượng an toàn kỹ thuật và bảo vệ môi trường trong sản xuất lắp ráp và nhập khẩu đối với động cơ sử dụng cho xe mô tô điện và xe gắn máy điện mới (sau đây gọi tắt là động cơ điện).</w:t>
      </w:r>
    </w:p>
    <w:p>
      <w:r>
        <w:t>1.2. Đối tượng áp dụng</w:t>
      </w:r>
    </w:p>
    <w:p>
      <w:r>
        <w:t>Quy chuẩn này áp dụng đối với: các cơ sở sản xuất, lắp ráp trong nước, tổ chức, cá nhân nhập khẩu động cơ điện; các tổ chức, cá nhân liên quan đến quản lý, kiểm tra, thử nghiệm, chứng nhận chất lượng an toàn kỹ thuật và bảo vệ môi trường đối với động cơ điện.</w:t>
      </w:r>
    </w:p>
    <w:p>
      <w:r>
        <w:t>2. QUY ĐỊNH VỀ KỸ THUẬT</w:t>
      </w:r>
    </w:p>
    <w:p>
      <w:r>
        <w:t>2.1. Yêu cầu chung</w:t>
      </w:r>
    </w:p>
    <w:p>
      <w:r>
        <w:t>2.1.1.    Kết cấu và thông số kỹ thuật của động cơ điện phải phù hợp với đăng ký của nhà sản xuất và Quy chuẩn này.</w:t>
      </w:r>
    </w:p>
    <w:p>
      <w:r>
        <w:t>2.1.2.    Bề mặt động cơ điện không được gỉ, không có vết rạn nứt, lớp sơn không được bong tróc, bộ phận cố định phải được lắp đặt chắc chắn.</w:t>
      </w:r>
    </w:p>
    <w:p>
      <w:r>
        <w:t>2.1.3.    Trên động cơ điện phải ghi điện áp danh định và công suất danh định của động cơ điện tại các vị trí có thể quan sát được sau khi động cơ điện đã được lắp hoàn chỉnh.</w:t>
      </w:r>
    </w:p>
    <w:p>
      <w:r>
        <w:t>2.1.4.    Động cơ điện phải có số động cơ. Số động cơ phải rõ ràng và không được đục sửa, tẩy xóa. Số động cơ được đóng tại vị trí có thể quan sát được sau khi động cơ điện đã được lắp hoàn chỉnh .</w:t>
      </w:r>
    </w:p>
    <w:p>
      <w:r>
        <w:t>2.1.5.    Trên bộ phận điều khiển điện của động cơ điện phải ghi rõ nhãn hiệu, số loại, nhà sản xuất, điện áp sử dụng.</w:t>
      </w:r>
    </w:p>
    <w:p>
      <w:r>
        <w:t>2.2. Công suất động cơ điện</w:t>
      </w:r>
    </w:p>
    <w:p>
      <w:r>
        <w:t>Khi thử nghiệm theo mục A.3 Phụ lục A của Quy chuẩn này, công suất lớn nhất phải phù hợp với đăng ký. Sai số cho phép ± 5% so với giá trị đăng ký. Phép thử được thực hiện ở chế độ mà động cơ đạt công suất lớn nhất.</w:t>
      </w:r>
    </w:p>
    <w:p>
      <w:r>
        <w:t>2.3. Hiệu suất động cơ điện</w:t>
      </w:r>
    </w:p>
    <w:p>
      <w:r>
        <w:t>Khi thử nghiệm theo mục A.3 Phụ lục A của Quy chuẩn này, trong điều kiện làm việc ở điện áp danh định, hiệu suất của động cơ điện không được nhỏ hơn 75% tại giá trị mô men xoắn danh định và không được nhỏ hơn 70% tại giá trị mô men xoắn bằng 50% và 160% mô men xoắn danh định.</w:t>
      </w:r>
    </w:p>
    <w:p>
      <w:r>
        <w:t>2.4. Khả năng chịu quá tải</w:t>
      </w:r>
    </w:p>
    <w:p>
      <w:r>
        <w:t>Khi thử nghiệm theo mục A.4 Phụ lục A của Quy chuẩn này, động cơ điện không được có biến dạng cơ học có thể nhìn thấy được và phải hoạt động bình thường.</w:t>
      </w:r>
    </w:p>
    <w:p>
      <w:r>
        <w:t>2.5. Cách điện</w:t>
      </w:r>
    </w:p>
    <w:p>
      <w:r>
        <w:t>2.5.1.    Khi thử nghiệm theo mục A.5.1 Phụ lục A của Quy chuẩn này, động cơ điện phải hoạt động bình thường.</w:t>
      </w:r>
    </w:p>
    <w:p>
      <w:r>
        <w:t>2.5.2.    Khi thử nghiệm theo mục A.5.2 Phụ lục A của Quy chuẩn này, điện trở cách điện giữa cuộn dây và vỏ động cơ điện không được nhỏ hơn 100 MΩ.</w:t>
      </w:r>
    </w:p>
    <w:p>
      <w:r>
        <w:t>2.6. Độ tăng nhiệt</w:t>
      </w:r>
    </w:p>
    <w:p>
      <w:r>
        <w:t>Khi thử nghiệm theo mục A.6 Phụ lục A của Quy chuẩn này, độ tăng nhiệt của cuộn dây (Δt) không được lớn hơn 65 ºC và của vỏ động cơ điện không được lớn hơn 60 ºC.</w:t>
      </w:r>
    </w:p>
    <w:p>
      <w:r>
        <w:t>2.7. Khả năng bảo vệ của vỏ động cơ điện</w:t>
      </w:r>
    </w:p>
    <w:p>
      <w:r>
        <w:t>Khi thử nghiệm theo mục A.7 Phụ lục A của Quy chuẩn này, động cơ điện phải được bảo vệ chống lại tác động của tia nước và sự xâm nhập của các vật rắn từ bên ngoài có đường kính lớn hơn 1 mm (IP43).</w:t>
      </w:r>
    </w:p>
    <w:p>
      <w:r>
        <w:t>2.8. Tính năng bảo vệ của bộ điều khiển điện</w:t>
      </w:r>
    </w:p>
    <w:p>
      <w:r>
        <w:t>Bộ điều khiển điện của động cơ điện phải có tính năng bảo vệ khi sụt áp, quá dòng. Khi thử nghiệm theo mục A.8 Phụ lục A của Quy chuẩn này, giá trị điện áp bảo vệ khi sụt áp và giá trị dòng điện bảo vệ quá dòng phải phù hợp với đă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