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86:2025/BKHCN về Tương thích điện từ đối với thiết bị đầu cuối và phụ trợ trong hệ thống thông tin di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QCVN86:2025/BKHCN</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QCVN 86:2025/BKHCN</w:t>
      </w:r>
    </w:p>
    <w:p>
      <w:r>
        <w:t>QUY CHUẨN   KỸ THUẬT QUỐC GIA</w:t>
      </w:r>
    </w:p>
    <w:p>
      <w:r>
        <w:t>VỀ TƯƠNG THÍCH ĐIỆN TỪ CHO THIẾT BỊ ĐẦU CUỐI VÀ PHỤ TRỢ TRONG HỆ THỐNG THÔNG TIN DI ĐỘNG</w:t>
      </w:r>
    </w:p>
    <w:p>
      <w:r>
        <w:t>National technical regulation</w:t>
      </w:r>
    </w:p>
    <w:p>
      <w:r>
        <w:t>on electromagnetic compatibility for mobile terminals and ancillary equipment</w:t>
      </w:r>
    </w:p>
    <w:p>
      <w:r>
        <w:t>of digital cellular telecommunication systems</w:t>
      </w:r>
    </w:p>
    <w:p>
      <w:r>
        <w:t>MỤC LỤC</w:t>
      </w:r>
    </w:p>
    <w:p>
      <w:r>
        <w:t>1. QUY ĐỊNH CHUNG</w:t>
      </w:r>
    </w:p>
    <w:p>
      <w:r>
        <w:t>1.1. Phạm vi điều chỉnh</w:t>
      </w:r>
    </w:p>
    <w:p>
      <w:r>
        <w:t>1.2. Đối tượng áp dụng</w:t>
      </w:r>
    </w:p>
    <w:p>
      <w:r>
        <w:t>1.3. Tài liệu viện dẫn</w:t>
      </w:r>
    </w:p>
    <w:p>
      <w:r>
        <w:t>1.4. Các định nghĩa</w:t>
      </w:r>
    </w:p>
    <w:p>
      <w:r>
        <w:t>1.5. Chữ viết tắt</w:t>
      </w:r>
    </w:p>
    <w:p>
      <w:r>
        <w:t>2. QUY ĐỊNH KỸ THUẬT</w:t>
      </w:r>
    </w:p>
    <w:p>
      <w:r>
        <w:t>2.1. Điều kiện thử nghiệm</w:t>
      </w:r>
    </w:p>
    <w:p>
      <w:r>
        <w:t>2.1.1. Quy định chung</w:t>
      </w:r>
    </w:p>
    <w:p>
      <w:r>
        <w:t>2.1.2. Bố trí tín hiệu thử nghiệm</w:t>
      </w:r>
    </w:p>
    <w:p>
      <w:r>
        <w:t>2.1.3. Băng tần loại trừ</w:t>
      </w:r>
    </w:p>
    <w:p>
      <w:r>
        <w:t>2.1.4. Đáp ứng băng hẹp đối với máy thu và phần thu trong máy thu phát song công</w:t>
      </w:r>
    </w:p>
    <w:p>
      <w:r>
        <w:t>2.2. Thiết bị phụ trợ</w:t>
      </w:r>
    </w:p>
    <w:p>
      <w:r>
        <w:t>2.3. Tiêu chí chất lượng</w:t>
      </w:r>
    </w:p>
    <w:p>
      <w:r>
        <w:t>2.3.1. Tiêu chí chất lượng đối với hiện tượng liên tục</w:t>
      </w:r>
    </w:p>
    <w:p>
      <w:r>
        <w:t>2.3.2. Tiêu chí chất lượng đối với hiện tượng đột biến</w:t>
      </w:r>
    </w:p>
    <w:p>
      <w:r>
        <w:t>2.4. Các yêu cầu</w:t>
      </w:r>
    </w:p>
    <w:p>
      <w:r>
        <w:t>2.4.1. Tổng quan</w:t>
      </w:r>
    </w:p>
    <w:p>
      <w:r>
        <w:t>2.4.2. Phát xạ</w:t>
      </w:r>
    </w:p>
    <w:p>
      <w:r>
        <w:t>2.4.3. Miễn nhiễm</w:t>
      </w:r>
    </w:p>
    <w:p>
      <w:r>
        <w:t>3. QUY ĐỊNH VỀ QUẢN LÝ</w:t>
      </w:r>
    </w:p>
    <w:p>
      <w:r>
        <w:t>4. TRÁCH NHIỆM CỦA TỔ CHỨC, CÁ NHÂN</w:t>
      </w:r>
    </w:p>
    <w:p>
      <w:r>
        <w:t>5. TỔ CHỨC THỰC HIỆN</w:t>
      </w:r>
    </w:p>
    <w:p>
      <w:r>
        <w:t>PHỤ LỤC A (QUY ĐỊNH) QUY ĐỊNH VỀ MÃ HS CỦA THIẾT BỊ ĐẦU CUỐI VÀ PHỤ TRỢ TRONG HỆ THỐNG THÔNG TIN DI ĐỘNG</w:t>
      </w:r>
    </w:p>
    <w:p>
      <w:r>
        <w:t>PHỤ LỤC B (QUY ĐỊNH) ĐÁNH GIÁ CHẤT LƯỢNG CUỘC GỌI THOẠI, ĐIỂM NGẮT THOẠI.</w:t>
      </w:r>
    </w:p>
    <w:p>
      <w:r>
        <w:t>PHỤ LỤC C (QUY ĐỊNH) ĐÁNH GIÁ CHẤT LƯỢNG CUỘC GỌI TRUYỀN DỮ LIỆU, TỶ LỆ LỖI.....</w:t>
      </w:r>
    </w:p>
    <w:p>
      <w:r>
        <w:t>THƯ MỤC TÀI LIỆU THAM KHẢO</w:t>
      </w:r>
    </w:p>
    <w:p>
      <w:r>
        <w:t>Lời nói đầu</w:t>
      </w:r>
    </w:p>
    <w:p>
      <w:r>
        <w:t>QCVN 86:2025/BKHCN thay thế QCVN 86:2019/BTTTT.</w:t>
      </w:r>
    </w:p>
    <w:p>
      <w:r>
        <w:t>QCVN 86:2025/BKHCN do Cục Tần số vô tuyến điện biên soạn, Ủy ban Tiêu chuẩn Đo lường Chất lượng Quốc gia thẩm định, Bộ Khoa học và Công nghệ ban hành kèm theo Thông tư số 52/2025/TT-BKHCN ngày 31 tháng 12 năm 2025 của Bộ trưởng Bộ Khoa học và Công nghệ.</w:t>
      </w:r>
    </w:p>
    <w:p>
      <w:r>
        <w:t>QUY CHUẨN KỸ THUẬT QUỐC GIA</w:t>
      </w:r>
    </w:p>
    <w:p>
      <w:r>
        <w:t>VỀ TƯƠNG THÍCH ĐIỆN TỪ CHO THIẾT BỊ ĐẦU CUỐI VÀ PHỤ TRỢ TRONG HỆ</w:t>
      </w:r>
    </w:p>
    <w:p>
      <w:r>
        <w:t>THỐNG THÔNG TIN DI ĐỘNG</w:t>
      </w:r>
    </w:p>
    <w:p>
      <w:r>
        <w:t>National technical regulation</w:t>
      </w:r>
    </w:p>
    <w:p>
      <w:r>
        <w:t>on electromagnetic compatibility for mobile terminals and ancillary equipment</w:t>
      </w:r>
    </w:p>
    <w:p>
      <w:r>
        <w:t>of digital cellular telecommunication systems</w:t>
      </w:r>
    </w:p>
    <w:p>
      <w:r>
        <w:t>1. QUY ĐỊNH CHUNG</w:t>
      </w:r>
    </w:p>
    <w:p>
      <w:r>
        <w:t>1.1. Phạm vi điều chỉnh</w:t>
      </w:r>
    </w:p>
    <w:p>
      <w:r>
        <w:t>Quy chuẩn này quy định các yêu cầu về tương thích điện từ (EMC) đối với thiết bị đầu cuối (UE) trong hệ thống thông tin di động theo các công nghệ sau:</w:t>
      </w:r>
    </w:p>
    <w:p>
      <w:r>
        <w:t>- GSM;</w:t>
      </w:r>
    </w:p>
    <w:p>
      <w:r>
        <w:t>- UTRA FDD (W-CDMA FDD);</w:t>
      </w:r>
    </w:p>
    <w:p>
      <w:r>
        <w:t>- E-UTRA;</w:t>
      </w:r>
    </w:p>
    <w:p>
      <w:r>
        <w:t>- NR (5G).</w:t>
      </w:r>
    </w:p>
    <w:p>
      <w:r>
        <w:t>và các thiết bị phụ trợ liên quan.</w:t>
      </w:r>
    </w:p>
    <w:p>
      <w:r>
        <w:t>Các chỉ tiêu kỹ thuật liên quan đến cổng ăng-ten và phát xạ từ cổng vỏ của thiết bị vô tuyến không thuộc phạm vi của Quy chuẩn này sẽ được quy định trong các Quy chuẩn, tiêu chuẩn sản phẩm tương ứng để sử dụng hiệu quả phổ tần số vô tuyến điện.</w:t>
      </w:r>
    </w:p>
    <w:p>
      <w:r>
        <w:t>Quy chuẩn này chỉ áp dụng đối với các thiết bị đầu cuối thông tin di động mặt đất công cộng thuộc Danh mục sản phẩm, hàng hóa có khả năng gây mất an toàn thuộc trách nhiệm quản lý của Bộ Khoa học và Công nghệ.</w:t>
      </w:r>
    </w:p>
    <w:p>
      <w:r>
        <w:t>Mã số HS của các thiết bị thuộc phạm vi của Quy chuẩn này quy định tại Phụ lục A.</w:t>
      </w:r>
    </w:p>
    <w:p>
      <w:r>
        <w:t>1.2. Đối tượng áp dụng</w:t>
      </w:r>
    </w:p>
    <w:p>
      <w:r>
        <w:t>Quy chuẩn kỹ thuật này áp dụng đối với các cơ quan, tổ chức, cá nhân Việt Nam và nước ngoài có hoạt động sản xuất, kinh doanh và khai thác các thiết bị thuộc phạm vi điều chỉnh của Quy chuẩn này trên lãnh thổ Việt Nam.</w:t>
      </w:r>
    </w:p>
    <w:p>
      <w:r>
        <w:t>1.3. Tài liệu viện dẫn</w:t>
      </w:r>
    </w:p>
    <w:p>
      <w:r>
        <w:t>QCVN 18:2022/BTTTT, “Quy chuẩn kỹ thuật quốc gia về tương thích điện từ đối với thiết bị thông tin vô tuyến điện".</w:t>
      </w:r>
    </w:p>
    <w:p>
      <w:r>
        <w:t>ETSI TS 134 108 (V15.2.0) (10-2019): "Universal Mobile Telecommunications System (UMTS); LTE; Common test environments for User Equipment (UE); Conformance testing (3GPP TS 34.108 version 15.2.0 Release 15)". - Hệ thống thông tin di động toàn cầu UMTS; LTE; Môi trường thử nghiệm chung cho thiết bị đầu cuối người sử dụng (UE); Thử nghiệm đánh giá sự phù hợp (theo 3GPPTS 34.108 phiên bản 15.2.0, Phát hành 15).</w:t>
      </w:r>
    </w:p>
    <w:p>
      <w:r>
        <w:t>ETSI TS 134 109 (V17.0.0) (05-2022): "Universal Mobile Telecommunications System (UMTS); Terminal logical test interface; Sp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