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74:2024/BGTVT về Hệ thống chống hà tàu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QCVN74:2024/BGTVT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QCVN 74:2024/BGTVT</w:t>
      </w:r>
    </w:p>
    <w:p>
      <w:r>
        <w:t>QUY CHUẨN   KỸ THUẬT QUỐC GIA VỀ HỆ THỐNG CHỐNG HÀ TÀU BIỂN</w:t>
      </w:r>
    </w:p>
    <w:p>
      <w:r>
        <w:t>National Technical Regulation on Anti-Fouling Systems of Sea-going Ships</w:t>
      </w:r>
    </w:p>
    <w:p>
      <w:r>
        <w:t>Lời nói đầu</w:t>
      </w:r>
    </w:p>
    <w:p>
      <w:r>
        <w:t>Quy chuẩn kỹ thuật quốc gia về hệ thống chống hà tàu biển QCVN 74:2024/BGTVT do Cục Đăng kiểm Việt Nam biên soạn, Vụ Khoa học - Công nghệ và Môi trường trình duyệt, Bộ Khoa học và Công nghệ thẩm định, Bộ trưởng Bộ Giao thông vận tải ban hành theo Thông tư số 22 /2024/TT-BGTVT ngày 10tháng 06năm 2024.</w:t>
      </w:r>
    </w:p>
    <w:p>
      <w:r>
        <w:t>QCVN 74:2024/BGTVT thay thế QCVN 74:2014/BGTVT.</w:t>
      </w:r>
    </w:p>
    <w:p>
      <w:r>
        <w:t>QUY CHUẨN KỸ THUẬT QUỐC GIA VỀ HỆ THỐNG CHỐNG HÀ TÀU BIỂN</w:t>
      </w:r>
    </w:p>
    <w:p>
      <w:r>
        <w:t>National Technical Regulation on Anti-Fouling Systems of Sea-going Ships</w:t>
      </w:r>
    </w:p>
    <w:p>
      <w:r>
        <w:t>MỤC LỤC</w:t>
      </w:r>
    </w:p>
    <w:p>
      <w:r>
        <w:t>MỤC LỤC</w:t>
      </w:r>
    </w:p>
    <w:p>
      <w:r>
        <w:t>I  QUY ĐỊNH CHUNG</w:t>
      </w:r>
    </w:p>
    <w:p>
      <w:r>
        <w:t>1.1  Phạm vi điều chỉnh và đối tượng áp dụng</w:t>
      </w:r>
    </w:p>
    <w:p>
      <w:r>
        <w:t>1.2  Tài liệu viện dẫn và giải thích từ ngữ</w:t>
      </w:r>
    </w:p>
    <w:p>
      <w:r>
        <w:t>II  QUY ĐỊNH KỸ THUẬT</w:t>
      </w:r>
    </w:p>
    <w:p>
      <w:r>
        <w:t>CHƯƠNG 1  QUY ĐỊNH CHUNG</w:t>
      </w:r>
    </w:p>
    <w:p>
      <w:r>
        <w:t>1.1  Quy định chung</w:t>
      </w:r>
    </w:p>
    <w:p>
      <w:r>
        <w:t>CHƯƠNG 2  HỆ THỐNG CHỐNG HÀ VÀ LỚP CHẮN</w:t>
      </w:r>
    </w:p>
    <w:p>
      <w:r>
        <w:t>2.1  Quy định chung</w:t>
      </w:r>
    </w:p>
    <w:p>
      <w:r>
        <w:t>2.2  Hệ thống chống hà</w:t>
      </w:r>
    </w:p>
    <w:p>
      <w:r>
        <w:t>2.3  Loại bỏ hệ thống chống hà không phù hợp hiện có hoặc áp dụng lớp chắn</w:t>
      </w:r>
    </w:p>
    <w:p>
      <w:r>
        <w:t>III  QUY ĐỊNH VỀ QUẢN LÝ</w:t>
      </w:r>
    </w:p>
    <w:p>
      <w:r>
        <w:t>1.1  Quy định chung</w:t>
      </w:r>
    </w:p>
    <w:p>
      <w:r>
        <w:t>1.2  Kiểm tra hệ thống chống hà</w:t>
      </w:r>
    </w:p>
    <w:p>
      <w:r>
        <w:t>1.3  Chứng nhận</w:t>
      </w:r>
    </w:p>
    <w:p>
      <w:r>
        <w:t>IV  TRÁCH NHIỆM CỦA CÁC TỔ CHỨC, CÁ NHÂN</w:t>
      </w:r>
    </w:p>
    <w:p>
      <w:r>
        <w:t>1.1  Trách nhiệm của các chủ tàu, công ty khai thác tàu, cơ sở đóng mới, hoán cải, phục hồi và sửa chữa tàu</w:t>
      </w:r>
    </w:p>
    <w:p>
      <w:r>
        <w:t>1.2  Trách nhiệm của Cục Đăng kiểm Việt Nam</w:t>
      </w:r>
    </w:p>
    <w:p>
      <w:r>
        <w:t>V  TỔ CHỨC THỰC HIỆN</w:t>
      </w:r>
    </w:p>
    <w:p>
      <w:r>
        <w:t>PHỤ LỤC A - MẪU BẢN KHAI SỬ DỤNG HỆ THỐNG CHỐNG HÀ</w:t>
      </w:r>
    </w:p>
    <w:p>
      <w:r>
        <w:t>QUY CHUẨN KỸ THUẬT QUỐC GIA VỀ HỆ THỐNG CHỐNG HÀ TÀU BIỂN</w:t>
      </w:r>
    </w:p>
    <w:p>
      <w:r>
        <w:t>National Technical Regulation on Anti-Fouling Systems of Sea-going Ships</w:t>
      </w:r>
    </w:p>
    <w:p>
      <w:r>
        <w:t>I  QUY ĐỊNH CHUNG</w:t>
      </w:r>
    </w:p>
    <w:p>
      <w:r>
        <w:t>1.1  Phạm vi điều chỉnh và đối tượng áp dụng</w:t>
      </w:r>
    </w:p>
    <w:p>
      <w:r>
        <w:t>1.1.1  Phạm vi điều chỉnh</w:t>
      </w:r>
    </w:p>
    <w:p>
      <w:r>
        <w:t>1     Quy chuẩn kỹ thuật quốc gia này (sau đây viết tắt là "Quy chuẩn") áp dụng cho các hệ thống được sử dụng trên tàu biển Việt Nam, tàu lặn, giàn cố định hoặc di động, kho chứa nổi (FSU) và kho chứa nổi dùng để sản xuất, chứa và xuất dầu (FPSO) (sau đây gọi chung là “tàu”) nhằm kiểm soát và ngăn ngừa các sinh vật không mong muốn bám vào tàu.</w:t>
      </w:r>
    </w:p>
    <w:p>
      <w:r>
        <w:t>2     Quy chuẩn này không áp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