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43:2024/BGTVT về Trạm dừng nghỉ đường bộ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QCVN43:2024/BGTVT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43:2024/BGTVT</w:t>
      </w:r>
    </w:p>
    <w:p>
      <w:r>
        <w:t>QUY CHUẨN   KỸ THUẬT QUỐC GIA VỀ TRẠM DỪNG NGHỈ ĐƯỜNG BỘ</w:t>
      </w:r>
    </w:p>
    <w:p>
      <w:r>
        <w:t>National technical regulation on Roadside station</w:t>
      </w:r>
    </w:p>
    <w:p>
      <w:r>
        <w:t>Lời nói đầu</w:t>
      </w:r>
    </w:p>
    <w:p>
      <w:r>
        <w:t>QCVN 43:2024/BGTVT do Cục Đường bộ Việt Nam biên soạn, Vụ Khoa học - Công nghệ và Môi trường trình duyệt, Bộ Khoa học và Công nghệ thẩm định, Bộ trưởng Bộ Giao thông vận tải ban hành theo Thông tư số 56/2024/TT-BGTVT ngày 15 tháng 11 năm 2024.</w:t>
      </w:r>
    </w:p>
    <w:p>
      <w:r>
        <w:t>QCVN 43:2024/BGTVT thay thế QCVN 43:2012/BGTVT được ban hành kèm theo Thông tư số 48/2012/TT-BGTVT ngày 15 tháng 11 năm 2012 của Bộ trưởng Bộ Giao thông vận tải và Sửa đổi 01:2024 QCVN 43:2012/BGTVT - Quy chuẩn kỹ thuật quốc gia về Trạm dừng nghỉ đường bộ được ban hành theo Thông tư số 09/2024/TT-BGTVT ngày 05 tháng 4 năm 2024 của Bộ trưởng Bộ Giao thông vận tải.</w:t>
      </w:r>
    </w:p>
    <w:p>
      <w:r>
        <w:t>MỤC LỤC</w:t>
      </w:r>
    </w:p>
    <w:p>
      <w:r>
        <w:t>I. QUY ĐỊNH CHUNG</w:t>
      </w:r>
    </w:p>
    <w:p>
      <w:r>
        <w:t>1.1. Phạm vi điều chỉnh</w:t>
      </w:r>
    </w:p>
    <w:p>
      <w:r>
        <w:t>1.2. Đối tượng áp dụng</w:t>
      </w:r>
    </w:p>
    <w:p>
      <w:r>
        <w:t>1.3. Tài liệu viện dẫn</w:t>
      </w:r>
    </w:p>
    <w:p>
      <w:r>
        <w:t>1.4. Giải thích từ ngữ</w:t>
      </w:r>
    </w:p>
    <w:p>
      <w:r>
        <w:t>II. QUY ĐỊNH KỸ THUẬT</w:t>
      </w:r>
    </w:p>
    <w:p>
      <w:r>
        <w:t>2.1. Quy định chung</w:t>
      </w:r>
    </w:p>
    <w:p>
      <w:r>
        <w:t>2.2. Quy định về các hạng mục công trình tối thiểu</w:t>
      </w:r>
    </w:p>
    <w:p>
      <w:r>
        <w:t>2.3. Quy định đối với các hạng mục công trình tối thiểu</w:t>
      </w:r>
    </w:p>
    <w:p>
      <w:r>
        <w:t>2.3.1. Phân loại và phạm vi áp dụng của từng loại Trạm dừng nghỉ</w:t>
      </w:r>
    </w:p>
    <w:p>
      <w:r>
        <w:t>2.3.2. Quy định về bãi đỗ xe và đường ra, vào bãi đỗ xe</w:t>
      </w:r>
    </w:p>
    <w:p>
      <w:r>
        <w:t>2.3.3. Quy định về nơi nghỉ ngơi của lái xe, hành khách, người tham gia giao thông</w:t>
      </w:r>
    </w:p>
    <w:p>
      <w:r>
        <w:t>2.3.4. Quy định về khu vệ sinh</w:t>
      </w:r>
    </w:p>
    <w:p>
      <w:r>
        <w:t>2.3.5. Quy định về khu vực cung cấp thông tin</w:t>
      </w:r>
    </w:p>
    <w:p>
      <w:r>
        <w:t>2.3.6. Quy định về khu vực giới thiệu và bán hàng hóa</w:t>
      </w:r>
    </w:p>
    <w:p>
      <w:r>
        <w:t>2.3.7. Quy định về khu vực phục vụ ăn uống</w:t>
      </w:r>
    </w:p>
    <w:p>
      <w:r>
        <w:t>2.3.8. Quy định về trạm cấp nhiên liệu, xưởng bảo dưỡng sửa chữa và nơi rửa xe</w:t>
      </w:r>
    </w:p>
    <w:p>
      <w:r>
        <w:t>2.3.9. Quy định về hệ thống cấp thoát nước</w:t>
      </w:r>
    </w:p>
    <w:p>
      <w:r>
        <w:t>2.4. Quy định về phòng chống cháy nổ, vệ sinh môi trường</w:t>
      </w:r>
    </w:p>
    <w:p>
      <w:r>
        <w:t>III. QUY ĐỊNH VỀ QUẢN LÝ</w:t>
      </w:r>
    </w:p>
    <w:p>
      <w:r>
        <w:t>IV. TRÁCH NHIỆM CỦA TỔ CHỨC</w:t>
      </w:r>
    </w:p>
    <w:p>
      <w:r>
        <w:t>4.1 Trách nhiệm của Cục Đường bộ Việt Nam</w:t>
      </w:r>
    </w:p>
    <w:p>
      <w:r>
        <w:t>4.2 Tránh nhiệm của Cục Đường cao tốc Việt Nam</w:t>
      </w:r>
    </w:p>
    <w:p>
      <w:r>
        <w:t>4.3 Trách nhiệm của Ủy ban nhân dân các tỉnh, thành phố trực thuộc Trung ương</w:t>
      </w:r>
    </w:p>
    <w:p>
      <w:r>
        <w:t>V. TỔ CHỨC THỰC HIỆN</w:t>
      </w:r>
    </w:p>
    <w:p>
      <w:r>
        <w:t>QUY CHUẨN KỸ THUẬT QUỐC GIA VỀ TRẠM DỪNG NGHỈ ĐƯỜNG BỘ</w:t>
      </w:r>
    </w:p>
    <w:p>
      <w:r>
        <w:t>National technical regulation on roadside station</w:t>
      </w:r>
    </w:p>
    <w:p>
      <w:r>
        <w:t>I. QUY ĐỊNH CHUNG</w:t>
      </w:r>
    </w:p>
    <w:p>
      <w:r>
        <w:t>1.1. Phạm vi điều chỉnh</w:t>
      </w:r>
    </w:p>
    <w:p>
      <w:r>
        <w:t>Quy chuẩn này quy định các yêu cầu kỹ thuật phải tuân thủ trong đầu tư, xây dựng mới, cải tạo hoặc nâng cấp Trạm dừng nghỉ đường bộ.</w:t>
      </w:r>
    </w:p>
    <w:p>
      <w:r>
        <w:t>1.2. Đối tượng áp dụng</w:t>
      </w:r>
    </w:p>
    <w:p>
      <w:r>
        <w:t>Quy chuẩn này áp dụng đối với tổ chức, cá nhân đầu tư, xây dựng mới, cải tạo, nâng cấp, quản lý, khai thác Trạm dừng nghỉ đường bộ.</w:t>
      </w:r>
    </w:p>
    <w:p>
      <w:r>
        <w:t>1.3. Tài liệu viện dẫn</w:t>
      </w:r>
    </w:p>
    <w:p>
      <w:r>
        <w:t>- QCVN 01:2020/BCT</w:t>
      </w:r>
    </w:p>
    <w:p>
      <w:r>
        <w:t>Quy chuẩn kỹ thuật quốc gia về yêu cầu thiết kế cửa hàng xăng dầu.</w:t>
      </w:r>
    </w:p>
    <w:p>
      <w:r>
        <w:t>- QCVN 01-1:2018/BYT</w:t>
      </w:r>
    </w:p>
    <w:p>
      <w:r>
        <w:t>Quy chuẩn kỹ thuật quốc gia về chất lượng nước sạch sử dụng cho mục đích sinh hoạt.</w:t>
      </w:r>
    </w:p>
    <w:p>
      <w:r>
        <w:t>- QCXDVN 05:2008/BXD</w:t>
      </w:r>
    </w:p>
    <w:p>
      <w:r>
        <w:t>Quy chuẩn xây dựng Việt Nam - Nhà ở và công trình công cộng - An toàn sinh mạng và sức khoẻ.</w:t>
      </w:r>
    </w:p>
    <w:p>
      <w:r>
        <w:t>- QCVN 07:2010/BXD</w:t>
      </w:r>
    </w:p>
    <w:p>
      <w:r>
        <w:t>Quy chuẩn kỹ thuật quốc gia các công trình hạ tầng kỹ thuật công trình giao thông</w:t>
      </w:r>
    </w:p>
    <w:p>
      <w:r>
        <w:t>- QCVN 06:2022/BXD</w:t>
      </w:r>
    </w:p>
    <w:p>
      <w:r>
        <w:t>Quy chuẩn kỹ thuật quốc gia về an toàn cháy cho nhà và công trình.</w:t>
      </w:r>
    </w:p>
    <w:p>
      <w:r>
        <w:t>- Sửa đổi 01:2023 QCVN 06:2022/BXD</w:t>
      </w:r>
    </w:p>
    <w:p>
      <w:r>
        <w:t>Quy chuẩn kỹ thuật quốc gia về an toàn cháy cho nhà và công trình.</w:t>
      </w:r>
    </w:p>
    <w:p>
      <w:r>
        <w:t>- QCVN 07:2023/BXD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