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35:2024/BTNMT về Nước khai thác thải của các công trình dầu khí trên biển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QCVN35:2024/BTNMT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QCVN 35:2024/BTNMT</w:t>
      </w:r>
    </w:p>
    <w:p>
      <w:r>
        <w:t>QUY CHUẨN   KỸ THUẬT QUỐC GIA VỀ NƯỚC KHAI THÁC THẢI CỦA CÁC CÔNG TRÌNH DẦU KHÍ TRÊN BIỂN</w:t>
      </w:r>
    </w:p>
    <w:p>
      <w:r>
        <w:t>National technical Regulation on Discharged Produced Water of Offshore Oil and Gas Facilities</w:t>
      </w:r>
    </w:p>
    <w:p>
      <w:r>
        <w:t>Lời nói đầu</w:t>
      </w:r>
    </w:p>
    <w:p>
      <w:r>
        <w:t>QCVN 35:2024/BTNMT thay thế QCVN 35:2010/BTNMT - Quy chuẩn kỹ thuật quốc gia về nước khai thác thải từ các công trình dầu khí trên biển.</w:t>
      </w:r>
    </w:p>
    <w:p>
      <w:r>
        <w:t>QCVN 35:2024/BTNMT do Cục Kiểm soát ô nhiễm môi trường biên soạn, Bộ Khoa học và Công nghệ thẩm định và được Bộ trưởng Bộ Tài nguyên và Môi trường ban hành theo Thông tư số 16/2024/TT-BTNMT ngày 23 tháng 9 năm 2024.</w:t>
      </w:r>
    </w:p>
    <w:p>
      <w:r>
        <w:t>QUY CHUẨN KỸ THUẬT QUỐC GIA VỀ NƯỚC KHAI THÁC THẢI CỦA CÁC CÔNG TRÌNH DẦU KHÍ TRÊN BIỂN</w:t>
      </w:r>
    </w:p>
    <w:p>
      <w:r>
        <w:t>National technical Regulation on Discharged Produced Water of Offshore Oil and Gas Facilities</w:t>
      </w:r>
    </w:p>
    <w:p>
      <w:r>
        <w:t>1. QUY ĐỊNH CHUNG</w:t>
      </w:r>
    </w:p>
    <w:p>
      <w:r>
        <w:t>1.1. Phạm vi điều chỉnh:</w:t>
      </w:r>
    </w:p>
    <w:p>
      <w:r>
        <w:t>Quy chuẩn này quy định giá trị giới hạn cho phép của hàm lượng dầu mỡ khoáng trong nước khai thác thải của các công trình dầu khí khi thải xuống vùng biển Việt Nam.</w:t>
      </w:r>
    </w:p>
    <w:p>
      <w:r>
        <w:t>1.2. Đối tượng áp dụng:</w:t>
      </w:r>
    </w:p>
    <w:p>
      <w:r>
        <w:t>Quy chuẩn này áp dụng đối với các tổ chức, cá nhân, cơ quan quản lý nhà nước liên quan đến hoạt động thải nước khai thác của các công trình khai thác dầu khí trên vùng biển Việt Nam.</w:t>
      </w:r>
    </w:p>
    <w:p>
      <w:r>
        <w:t>1.3. Giải thích từ ngữ:</w:t>
      </w:r>
    </w:p>
    <w:p>
      <w:r>
        <w:t>-  Nước khai thác thải  là nước phát sinh từ các vỉa dầu khí (hỗn hợp của nước vỉa, nước bơm ép và dung dịch hỗn hợp các chất được đưa vào trong giếng) được tách ra trong quá trình khai thác dầu.</w:t>
      </w:r>
    </w:p>
    <w:p>
      <w:r>
        <w:t>-  Hàm lượng dầu mỡ khoáng trung bình ngày trong nước khai thác thải  là trung bình cộng giá trị tổng hàm lượng dầu mỡ khoáng của 04 (bốn) mẫu nước khai thác thải, mỗi mẫu được lấy cách nhau 06 (sáu) giờ trong 01 (một) ngày.</w:t>
      </w:r>
    </w:p>
    <w:p>
      <w:r>
        <w:t>2. QUY ĐỊNH KỸ THUẬT</w:t>
      </w:r>
    </w:p>
    <w:p>
      <w:r>
        <w:t>Nước khai thác thải phải được thu gom, xử lý bảo đảm giá trị giới hạn cho phép của hàm lượng dầu mỡ khoáng trung bình ngày được quy định tại Bảng 1 sau đây trước khi xả thải xuống vùng biển Việt Nam.</w:t>
      </w:r>
    </w:p>
    <w:p>
      <w:r>
        <w:t>Bảng 1: Giá trị giới hạn cho phép của hàm lượng dầu mỡ khoáng trung bình ngày trong nước khai thác thải</w:t>
      </w:r>
    </w:p>
    <w:p>
      <w:r>
        <w:t>STT</w:t>
      </w:r>
    </w:p>
    <w:p>
      <w:r>
        <w:t>Vị trí thải</w:t>
      </w:r>
    </w:p>
    <w:p>
      <w:r>
        <w:t>Giá trị giới hạn cho phép  (mg/l)</w:t>
      </w:r>
    </w:p>
    <w:p>
      <w:r>
        <w:t>1</w:t>
      </w:r>
    </w:p>
    <w:p>
      <w:r>
        <w:t>Trong vùng biển 03 hải lý; bảo đảm khoảng cách lớn hơn 01 hải lý tới ranh giới ngoài của các vùng bảo vệ nghiêm ngặt, vùng hạn chế phát thải theo quy định của pháp luật về bảo vệ môi trường</w:t>
      </w:r>
    </w:p>
    <w:p>
      <w:r>
        <w:t>≤ 5,0</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