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25:2025/BCT về An toàn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QCVN25:2025/BCT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QCVN 25:2025/BCT</w:t>
      </w:r>
    </w:p>
    <w:p>
      <w:r>
        <w:t>QUY CHUẨN   KỸ THUẬT QUỐC GIA VỀ AN TOÀN ĐIỆN</w:t>
      </w:r>
    </w:p>
    <w:p>
      <w:r>
        <w:t>National technical regulation on Electric safety</w:t>
      </w:r>
    </w:p>
    <w:p>
      <w:r>
        <w:t>LỜI NÓI ĐẦU</w:t>
      </w:r>
    </w:p>
    <w:p>
      <w:r>
        <w:t>QCVN 25:2025/BCT do Tổ soạn thảo Quy chuẩn kỹ thuật Quốc gia về an toàn điện biên soạn, Cục Kỹ thuật an toàn và Môi trường công nghiệp trình duyệt, Bộ Khoa học và Công nghệ thẩm định, Bộ trưởng Bộ Công Thương ban hành theo Thông tư số   41  /2025/TT-BCT ngày   22   tháng   6   năm 2025. Quy chuẩn này thay thế Quy chuẩn kỹ thuật quốc gia về an toàn điện số QCVN 01:2020/BCT.</w:t>
      </w:r>
    </w:p>
    <w:p>
      <w:r>
        <w:t>QUY CHUẨN KỸ THUẬT QUỐC GIA VỀ ĐIỆN</w:t>
      </w:r>
    </w:p>
    <w:p>
      <w:r>
        <w:t>National technical regulation on Electric safety</w:t>
      </w:r>
    </w:p>
    <w:p>
      <w:r>
        <w:t>I. QUY ĐỊNH CHUNG</w:t>
      </w:r>
    </w:p>
    <w:p>
      <w:r>
        <w:t>1. Phạm vi điều chỉnh</w:t>
      </w:r>
    </w:p>
    <w:p>
      <w:r>
        <w:t>Quy chuẩn này quy định về các biện pháp đảm bảo an toàn khi thực hiện các công việc xây dựng, vận hành, kinh doanh, thí nghiệm, kiểm định, sửa chữa đường dây dẫn điện, thiết bị điện và các công việc khác theo quy định của pháp luật.</w:t>
      </w:r>
    </w:p>
    <w:p>
      <w:r>
        <w:t>2. Đối tượng áp dụng</w:t>
      </w:r>
    </w:p>
    <w:p>
      <w:r>
        <w:t>Quy chuẩn này áp dụng cho tất cả các tổ chức, cá nhân tham gia thực hiện các công việc xây dựng, vận hành, kinh doanh, thí nghiệm, kiểm định, sửa chữa đường dây dẫn điện, thiết bị điện và các công việc khác liên quan đến an toàn điện trên lãnh thổ Việt Nam.</w:t>
      </w:r>
    </w:p>
    <w:p>
      <w:r>
        <w:t>3. Giải thích từ ngữ</w:t>
      </w:r>
    </w:p>
    <w:p>
      <w:r>
        <w:t>Trong Quy chuẩn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