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12-18:2023/BCT về An toàn sản phẩm vật liệu nổ công nghiệp - Thuốc nổ Pentrit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QCVN12-18:2023/BCT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12 - 18:2023/BCT</w:t>
      </w:r>
    </w:p>
    <w:p>
      <w:r>
        <w:t>QUY CHUẨN   KỸ THUẬT QUỐC GIA VỀ AN TOÀN SẢN PHẨM VẬT LIỆU NỔ CÔNG NGHIỆP - THUỐC NỔ PENTRIT</w:t>
      </w:r>
    </w:p>
    <w:p>
      <w:r>
        <w:t>National technical regulation on safety of industrial explosive materials - Pentrit   explosives</w:t>
      </w:r>
    </w:p>
    <w:p>
      <w:r>
        <w:t>LỜI NÓI ĐẦU</w:t>
      </w:r>
    </w:p>
    <w:p>
      <w:r>
        <w:t>QCVN 12 - 18:2023/BCT do Tổ soạn thảo Quy chuẩn kỹ thuật Quốc gia về an toàn sản phẩm vật liệu nổ công nghiệp - thuốc nổ Pentrit biên soạn, Cục Kỹ thuật an toàn và Môi trường công nghiệp trình duyệt, Bộ Khoa học và Công nghệ thẩm định, Bộ trưởng Bộ Công Thương ban hành theo Thông tư số 30/2023/TT-BCT ngày 21  tháng 12 năm 2023.</w:t>
      </w:r>
    </w:p>
    <w:p>
      <w:r>
        <w:t>QUY CHUẨN KỸ THUẬT QUỐC GIA VỀ AN TOÀN SẢN PHẨM VẬT LIỆU NỔ CÔNG NGHIỆP -   THUỐC NỔ PENTRITS</w:t>
      </w:r>
    </w:p>
    <w:p>
      <w:r>
        <w:t>National technical regulation on safety of industrial explosive materials - Pentrit     explosives</w:t>
      </w:r>
    </w:p>
    <w:p>
      <w:r>
        <w:t>I. QUY ĐỊNH CHUNG</w:t>
      </w:r>
    </w:p>
    <w:p>
      <w:r>
        <w:t>1. Phạm vi điều chỉnh</w:t>
      </w:r>
    </w:p>
    <w:p>
      <w:r>
        <w:t>Quy chuẩn kỹ thuật này quy định chỉ tiêu kỹ thuật, phương pháp thử và quy định quản lý đối với thuốc nổ Pentrit có mã HS 3602.00.00.</w:t>
      </w:r>
    </w:p>
    <w:p>
      <w:r>
        <w:t>2. Đối tượng áp dụng</w:t>
      </w:r>
    </w:p>
    <w:p>
      <w:r>
        <w:t>Quy chuẩn kỹ thuật này áp dụng cho các tổ chức, cá nhân có hoạt động liên quan tới thuốc nổ Pentrit trên lãnh thổ Việt Nam và các tổ chức, cá nhân khác có liên quan.</w:t>
      </w:r>
    </w:p>
    <w:p>
      <w:r>
        <w:t>3. Giải thích từ ngữ</w:t>
      </w:r>
    </w:p>
    <w:p>
      <w:r>
        <w:t>Trong Quy chuẩn kỹ thuật này, các từ ngữ dưới đây được hiểu như sau:</w:t>
      </w:r>
    </w:p>
    <w:p>
      <w:r>
        <w:t>Thuốc nổ Pentrit: Thuốc nổ có công thức phân tử Pentaerythrol-tetranitrate, Tetranitro pentaeritrit, Corpent, Công thức hóa học : - C(CH 2 ONO 2 ) 4 ; - C 5 H 8 (ONO 2 ) 4 , ký hiệu/viết tắt là PETN hoặc TEN.</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QCVN 02:2015/BCT - Quy chuẩn kỹ thuật quốc gia về các loại kíp nổ điện;</w:t>
      </w:r>
    </w:p>
    <w:p>
      <w:r>
        <w:t>- TCVN 6424:1998 - Vật liệu nổ công nghiệp - Xác định khả năng sinh công bằng con lắc xạ thuật;</w:t>
      </w:r>
    </w:p>
    <w:p>
      <w:r>
        <w:t>- TCVN 4851:1989 - Nước để phân tích dùng trong phòng thí nghiệm - Yêu cầu kỹ thuật và phương pháp thử;</w:t>
      </w:r>
    </w:p>
    <w:p>
      <w:r>
        <w:t>- TCVN 4066:1985 - Thuốc thử - Axeton.</w:t>
      </w:r>
    </w:p>
    <w:p>
      <w:r>
        <w:t>5. Chỉ tiêu kỹ thuật</w:t>
      </w:r>
    </w:p>
    <w:p>
      <w:r>
        <w:t>Chỉ tiêu kỹ thuật của thuốc nổ Pentrit được quy định tại Bảng 1.</w:t>
      </w:r>
    </w:p>
    <w:p>
      <w:r>
        <w:t>Bảng 1. Chỉ tiêu kỹ thuật của thuốc nổ Pentrit</w:t>
      </w:r>
    </w:p>
    <w:p>
      <w:r>
        <w:t>TT</w:t>
      </w:r>
    </w:p>
    <w:p>
      <w:r>
        <w:t>Tên chỉ tiêu</w:t>
      </w:r>
    </w:p>
    <w:p>
      <w:r>
        <w:t>Đơn vị tính</w:t>
      </w:r>
    </w:p>
    <w:p>
      <w:r>
        <w:t>Chỉ tiêu</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