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100:2025/BNNMT về Thức ăn thủy sản - Phần 3: Thức ăn tươi sống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QCVN100:2025/BNNMT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QCVN 100:2025/BNNMT</w:t>
      </w:r>
    </w:p>
    <w:p>
      <w:r>
        <w:t>QUY CHUẨN   KỸ THUẬT QUỐC GIA VỀ THỨC ĂN THỦY SẢN</w:t>
      </w:r>
    </w:p>
    <w:p>
      <w:r>
        <w:t>PHẦN 3: THỨC ĂN TƯƠI SỐNG</w:t>
      </w:r>
    </w:p>
    <w:p>
      <w:r>
        <w:t>National technical regulation on Aquaculture feed</w:t>
      </w:r>
    </w:p>
    <w:p>
      <w:r>
        <w:t>Part 3: Fresh live feeds</w:t>
      </w:r>
    </w:p>
    <w:p>
      <w:r>
        <w:t>Lời nói đầu</w:t>
      </w:r>
    </w:p>
    <w:p>
      <w:r>
        <w:t>QCVN 100:2025/BNNMT thay thế QCVN 02-31-3:2019/BNNPTNT.</w:t>
      </w:r>
    </w:p>
    <w:p>
      <w:r>
        <w:t>QCVN 100:2025/BNNMT do Cục Thủy sản và Kiểm ngư chủ trì, phối hợp với Viện Nghiên cứu Nuôi trồng thủy sản III biên soạn, Vụ Khoa học và Công nghệ trình duyệt, Bộ Khoa học và Công nghệ thẩm định, Bộ trưởng Bộ Nông nghiệp và Môi trường ban hành kèm theo Thông tư số 67/2025/TT-BNNMT ngày 24 tháng 11 năm 2025.</w:t>
      </w:r>
    </w:p>
    <w:p>
      <w:r>
        <w:t>QUY CHUẨN KỸ THUẬT QUỐC GIA VỀ THỨC ĂN THỦY SẢN</w:t>
      </w:r>
    </w:p>
    <w:p>
      <w:r>
        <w:t>PHẦN 3: THỨC ĂN TƯƠI SỐNG</w:t>
      </w:r>
    </w:p>
    <w:p>
      <w:r>
        <w:t>National technical regulation on Aquaculture feed</w:t>
      </w:r>
    </w:p>
    <w:p>
      <w:r>
        <w:t>Part 3: Fresh live feeds</w:t>
      </w:r>
    </w:p>
    <w:p>
      <w:r>
        <w:t>1. QUY ĐỊNH CHUNG</w:t>
      </w:r>
    </w:p>
    <w:p>
      <w:r>
        <w:t>1.1. Phạm vi điều chỉnh</w:t>
      </w:r>
    </w:p>
    <w:p>
      <w:r>
        <w:t>Quy chuẩn này quy định giới hạn tối đa cho phép các chỉ tiêu an toàn và quy định quản lý đối với thức ăn tươi sống dùng trong nuôi trồng thủy sản.</w:t>
      </w:r>
    </w:p>
    <w:p>
      <w:r>
        <w:t>Mã HS đối với thức ăn tươi sống được quy định tại Thông tư số 01/2024/TT-BNNPTNT ngày 02/02/2024 của Bộ trưởng Bộ Nông nghiệp và Phát triển nông thôn ban hành bảng mã số HS đối với danh mục hàng hóa thuộc thẩm quyền quản lý nhà nước của Bộ trưởng Bộ Nông nghiệp và Phát triển nông thôn và danh mục hàng hóa xuất, nhập khẩu phải kiểm tra chuyên ngành trong lĩnh vực nông nghiệp và phát triển nông thôn.</w:t>
      </w:r>
    </w:p>
    <w:p>
      <w:r>
        <w:t>1.2. Đối tượng áp dụng</w:t>
      </w:r>
    </w:p>
    <w:p>
      <w:r>
        <w:t>Quy chuẩn này áp dụng đối với các cơ quan, tổ chức, cá nhân có liên quan đến hoạt động sản xuất, nhập khẩu, đánh giá sự phù hợp thức ăn tươi sống dùng trong nuôi trồng thủy sản tại Việt Nam.</w:t>
      </w:r>
    </w:p>
    <w:p>
      <w:r>
        <w:t>Quy chuẩn này không áp dụng đối với các tổ chức, cá nhân tự sản xuất thức ăn tươi sống để sử dụng nội bộ.</w:t>
      </w:r>
    </w:p>
    <w:p>
      <w:r>
        <w:t>1.3. Tài liệu viện dẫn</w:t>
      </w:r>
    </w:p>
    <w:p>
      <w:r>
        <w:t>TCVN 5276:1990 , Thủy sản - Lấy mẫu và chuẩn bị mẫu.</w:t>
      </w:r>
    </w:p>
    <w:p>
      <w:r>
        <w:t>AOAC 986.15,  Arsenic, cadmium, lead, selenium and zinc in human and pet foods. Asen, cadimi, chì, selen và kẽm trong thực phẩm và thức ăn cho động vật cảnh.</w:t>
      </w:r>
    </w:p>
    <w:p>
      <w:r>
        <w:t>ISO 21872-1:2017 , Microbiology of the food chain - Horizontal method for the determination of Vibrio spp. - Part 1: Detection of potentially enteropathogenic Vibrio parahaemolyticus, Vibrio cholerae and Vibrio vulnificus. Vi sinh vật trong chuỗi thực phẩm - Phương pháp phát hiện Vibrio spp. - Phần 1: Phát hiện Vibrio parahaemolyticus, Vibrio cholerae and Vibrio vulnificus có khả năng gây bệnh đường ruột.</w:t>
      </w:r>
    </w:p>
    <w:p>
      <w:r>
        <w:t>1.4. Giải thích thuật ngữ</w:t>
      </w:r>
    </w:p>
    <w:p>
      <w:r>
        <w:t>Trong Quy chuẩn này, thuật ngữ dưới đây được hiểu như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