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07:2025/BNNMT về Ngưỡng chất thải nguy hại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QCVN07:2025/BNNMT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09/02/2026</w:t>
            </w:r>
          </w:p>
        </w:tc>
      </w:tr>
      <w:tr>
        <w:tc>
          <w:tcPr>
            <w:tcW w:type="dxa" w:w="4320"/>
          </w:tcPr>
          <w:p>
            <w:r>
              <w:t>Tình trạng</w:t>
            </w:r>
          </w:p>
        </w:tc>
        <w:tc>
          <w:tcPr>
            <w:tcW w:type="dxa" w:w="4320"/>
          </w:tcPr>
          <w:p>
            <w:r>
              <w:t>Chưa xác định</w:t>
            </w:r>
          </w:p>
        </w:tc>
      </w:tr>
    </w:tbl>
    <w:p/>
    <w:p>
      <w:r>
        <w:t>QCVN 07:2025/BNNMT</w:t>
      </w:r>
    </w:p>
    <w:p>
      <w:r>
        <w:t>QUY CHUẨN   KỸ THUẬT QUỐC GIA VỀ NGƯỠNG CHẤT THẢI NGUY HẠI</w:t>
      </w:r>
    </w:p>
    <w:p>
      <w:r>
        <w:t>National Technical Regulation on Hazardous Waste Thresholds</w:t>
      </w:r>
    </w:p>
    <w:p>
      <w:r>
        <w:t>Lời nói đầu</w:t>
      </w:r>
    </w:p>
    <w:p>
      <w:r>
        <w:t>QCVN 07:2025/BNNMT  do Cục Môi trường biên soạn, Vụ Khoa học và Công nghệ trình duyệt; Bộ Khoa học và Công nghệ thẩm định và được ban hành theo Thông tư số 44/2025/TT-BNNMT ngày 06 tháng 8 năm 2025 của Bộ trưởng Bộ Nông nghiệp và Môi trường.</w:t>
      </w:r>
    </w:p>
    <w:p>
      <w:r>
        <w:t>QCVN 07:2025/BNNMT  thay thế các Quy chuẩn:</w:t>
      </w:r>
    </w:p>
    <w:p>
      <w:r>
        <w:t>QCVN 07:2009/BTNMT - Quy chuẩn kỹ thuật quốc gia về ngưỡng chất thải nguy hại.</w:t>
      </w:r>
    </w:p>
    <w:p>
      <w:r>
        <w:t>QCVN 50:2013/BTNMT - Quy chuẩn kỹ thuật quốc gia về ngưỡng nguy hại đối với bùn thải từ quá trình xử lý nước.</w:t>
      </w:r>
    </w:p>
    <w:p>
      <w:r>
        <w:t>QUY CHUẨN KỸ THUẬT QUỐC GIA VỀ NGƯỠNG CHẤT THẢI NGUY HẠI</w:t>
      </w:r>
    </w:p>
    <w:p>
      <w:r>
        <w:t>National Technical Regulation on Hazardous Waste Thresholds</w:t>
      </w:r>
    </w:p>
    <w:p>
      <w:r>
        <w:t>1. QUY ĐỊNH CHUNG</w:t>
      </w:r>
    </w:p>
    <w:p>
      <w:r>
        <w:t>1.1. Phạm vi điều chỉnh</w:t>
      </w:r>
    </w:p>
    <w:p>
      <w:r>
        <w:t>1.1.1. Quy chuẩn này quy định ngưỡng chất thải nguy hại đối với chất thải công nghiệp phải kiểm soát và các loại chất thải khác cho mục đích cụ thể.</w:t>
      </w:r>
    </w:p>
    <w:p>
      <w:r>
        <w:t>1.1.2. Quy chuẩn này không áp dụng đối với chất thải phóng xạ, chất thải ở thể khí và hơi.</w:t>
      </w:r>
    </w:p>
    <w:p>
      <w:r>
        <w:t>1.2. Đối tượng áp dụng</w:t>
      </w:r>
    </w:p>
    <w:p>
      <w:r>
        <w:t>Quy chuẩn này áp dụng đối với các cơ quan nhà nước; tổ chức, cá nhân có liên quan đến phân định, phân loại chất thải và quan trắc, phân tích chất thải.</w:t>
      </w:r>
    </w:p>
    <w:p>
      <w:r>
        <w:t>1.3. Giải thích từ ngữ</w:t>
      </w:r>
    </w:p>
    <w:p>
      <w:r>
        <w:t>Trong quy chuẩn này, các từ ngữ dưới đây được hiểu như sau:</w:t>
      </w:r>
    </w:p>
    <w:p>
      <w:r>
        <w:t>1.3.1.  “ NH ”  là ký hiệu viết tắt của chất thải nguy hại (sau đây viết tắt là CTNH) thuộc Danh mục chất thải nguy hại, chất thải công nghiệp phải kiểm soát và chất thải rắn công nghiệp thông thường ban hành kèm theo Thông tư số 02/2022/TT-BTNMT ngày 10 tháng 01 năm 2022 của Bộ trưởng Bộ Tài nguyên và Môi trường quy định chi tiết thi hành một số điều của Luật Bảo vệ môi trường (sau đây gọi chung là Danh mục chất thải).</w:t>
      </w:r>
    </w:p>
    <w:p>
      <w:r>
        <w:t>1.3.2.  “ KS”   là ký hiệu viết tắt của chất thải công nghiệp phải kiểm soát trong Danh mục chất thải.</w:t>
      </w:r>
    </w:p>
    <w:p>
      <w:r>
        <w:t>1.3.3.  Ngưỡng CTNH (còn gọi là ngưỡng nguy hại của chất thải)  là giới hạn định lượng tính chất nguy hại hoặc thành phần nguy hại của một chất thải làm cơ sở để phân định, phân loại và quản lý CTNH.</w:t>
      </w:r>
    </w:p>
    <w:p>
      <w:r>
        <w:t>1.3.4.  Chất thải đồng nhất (homogeneous)  là chất thải có thành phần và tính chất hoá-lý tương đối đồng nhất tại mọi điểm trong khối chất thải.</w:t>
      </w:r>
    </w:p>
    <w:p>
      <w:r>
        <w:t>1.3.5.  Hỗn hợp chất thải  là hỗn hợp của ít nhất hai loại chất thải đồng nhất, kể cả trường hợp có nguồn gốc do kết cấu hay cấu thành có chủ định (như các phương tiện, thiết bị thải). Các chất thải đồng nhất cấu thành nên hỗn hợp chất thải được gọi là chất thải thành phần. Hỗn hợp chất thải mà các chất thải thành phần đã được hoà trộn với nhau một cách tương đối đồng nhất về tính chất hoá-lý tại mọi điểm trong khối hỗn hợp chất thải thì được coi là chất thải đồng nhất.</w:t>
      </w:r>
    </w:p>
    <w:p>
      <w:r>
        <w:t>1.3.6.  Tạp chất bám dính  là các chất liên kết chặt trên bề mặt (với độ dày trung bình không quá 01 mm hoặc hàm lượng không quá 01% trên tổng khối lượng chất thải, không bị rời ra trong điều kiện bình thường) của chất thải hoặc hỗn hợp chất thải nền dạng rắn và không được coi là chất thải thành phần trong hỗn hợp chất thải.</w:t>
      </w:r>
    </w:p>
    <w:p>
      <w:r>
        <w:t>1.3.7.  Nồng độ ngâm chiết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