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63" w:type="dxa"/>
        <w:tblInd w:w="108" w:type="dxa"/>
        <w:tblLayout w:type="fixed"/>
        <w:tblLook w:val="0000" w:firstRow="0" w:lastRow="0" w:firstColumn="0" w:lastColumn="0" w:noHBand="0" w:noVBand="0"/>
      </w:tblPr>
      <w:tblGrid>
        <w:gridCol w:w="3240"/>
        <w:gridCol w:w="5923"/>
      </w:tblGrid>
      <w:tr w:rsidR="00964CB3" w:rsidRPr="00964CB3">
        <w:tc>
          <w:tcPr>
            <w:tcW w:w="3240" w:type="dxa"/>
          </w:tcPr>
          <w:p w:rsidR="00813501" w:rsidRPr="00964CB3" w:rsidRDefault="00521F9F">
            <w:pPr>
              <w:pStyle w:val="Heading2"/>
              <w:ind w:right="10"/>
              <w:jc w:val="center"/>
              <w:rPr>
                <w:rFonts w:ascii="Times New Roman" w:hAnsi="Times New Roman"/>
              </w:rPr>
            </w:pPr>
            <w:r w:rsidRPr="00964CB3">
              <w:rPr>
                <w:rFonts w:ascii="Times New Roman" w:hAnsi="Times New Roman"/>
                <w:b w:val="0"/>
                <w:sz w:val="26"/>
              </w:rPr>
              <w:t xml:space="preserve"> </w:t>
            </w:r>
            <w:r w:rsidRPr="00964CB3">
              <w:rPr>
                <w:rFonts w:ascii="Times New Roman" w:hAnsi="Times New Roman"/>
                <w:bCs w:val="0"/>
                <w:i w:val="0"/>
                <w:sz w:val="26"/>
                <w:szCs w:val="26"/>
              </w:rPr>
              <w:t>HỘI ĐỒNG NHÂN DÂN</w:t>
            </w:r>
          </w:p>
          <w:p w:rsidR="00813501" w:rsidRPr="00964CB3" w:rsidRDefault="00521F9F">
            <w:pPr>
              <w:pStyle w:val="Heading5"/>
              <w:spacing w:before="0"/>
              <w:rPr>
                <w:rFonts w:ascii="Times New Roman" w:hAnsi="Times New Roman"/>
              </w:rPr>
            </w:pPr>
            <w:r w:rsidRPr="00964CB3">
              <w:rPr>
                <w:rFonts w:ascii="Times New Roman" w:hAnsi="Times New Roman"/>
                <w:i w:val="0"/>
                <w:sz w:val="26"/>
                <w:szCs w:val="26"/>
              </w:rPr>
              <w:t>THÀNH PHỐ CẦN THƠ</w:t>
            </w:r>
          </w:p>
        </w:tc>
        <w:tc>
          <w:tcPr>
            <w:tcW w:w="5923" w:type="dxa"/>
          </w:tcPr>
          <w:p w:rsidR="00813501" w:rsidRPr="00964CB3" w:rsidRDefault="00521F9F">
            <w:pPr>
              <w:pStyle w:val="Heading6"/>
              <w:rPr>
                <w:rFonts w:ascii="Times New Roman" w:hAnsi="Times New Roman"/>
              </w:rPr>
            </w:pPr>
            <w:r w:rsidRPr="00964CB3">
              <w:rPr>
                <w:rFonts w:ascii="Times New Roman" w:hAnsi="Times New Roman"/>
                <w:sz w:val="26"/>
                <w:szCs w:val="26"/>
              </w:rPr>
              <w:t>CỘNG HÒA XÃ HỘI CHỦ NGHĨA VIỆT NAM</w:t>
            </w:r>
          </w:p>
          <w:p w:rsidR="00813501" w:rsidRPr="00964CB3" w:rsidRDefault="00521F9F">
            <w:pPr>
              <w:jc w:val="center"/>
            </w:pPr>
            <w:r w:rsidRPr="00964CB3">
              <w:rPr>
                <w:b/>
                <w:sz w:val="28"/>
                <w:szCs w:val="28"/>
              </w:rPr>
              <w:t>Độc lập - Tự do - Hạnh phúc</w:t>
            </w:r>
          </w:p>
        </w:tc>
      </w:tr>
      <w:tr w:rsidR="00964CB3" w:rsidRPr="00964CB3">
        <w:trPr>
          <w:trHeight w:val="157"/>
        </w:trPr>
        <w:tc>
          <w:tcPr>
            <w:tcW w:w="3240" w:type="dxa"/>
          </w:tcPr>
          <w:p w:rsidR="00813501" w:rsidRPr="00964CB3" w:rsidRDefault="00521F9F">
            <w:pPr>
              <w:pStyle w:val="Heading2"/>
              <w:rPr>
                <w:rFonts w:ascii="Times New Roman" w:hAnsi="Times New Roman"/>
                <w:sz w:val="27"/>
                <w:szCs w:val="27"/>
              </w:rPr>
            </w:pPr>
            <w:r w:rsidRPr="00964CB3">
              <w:rPr>
                <w:rFonts w:ascii="Times New Roman" w:hAnsi="Times New Roman"/>
                <w:noProof/>
                <w:sz w:val="27"/>
                <w:szCs w:val="27"/>
              </w:rPr>
              <mc:AlternateContent>
                <mc:Choice Requires="wps">
                  <w:drawing>
                    <wp:anchor distT="0" distB="0" distL="0" distR="0" simplePos="0" relativeHeight="3" behindDoc="0" locked="0" layoutInCell="1" allowOverlap="1" wp14:anchorId="5C8338D4" wp14:editId="31281726">
                      <wp:simplePos x="0" y="0"/>
                      <wp:positionH relativeFrom="column">
                        <wp:posOffset>590550</wp:posOffset>
                      </wp:positionH>
                      <wp:positionV relativeFrom="paragraph">
                        <wp:posOffset>16510</wp:posOffset>
                      </wp:positionV>
                      <wp:extent cx="739140" cy="635"/>
                      <wp:effectExtent l="5080" t="5080" r="5080" b="5080"/>
                      <wp:wrapNone/>
                      <wp:docPr id="1" name=" 27"/>
                      <wp:cNvGraphicFramePr/>
                      <a:graphic xmlns:a="http://schemas.openxmlformats.org/drawingml/2006/main">
                        <a:graphicData uri="http://schemas.microsoft.com/office/word/2010/wordprocessingShape">
                          <wps:wsp>
                            <wps:cNvCnPr/>
                            <wps:spPr>
                              <a:xfrm>
                                <a:off x="0" y="0"/>
                                <a:ext cx="73908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DD9C503" id=" 27" o:spid="_x0000_s1026" style="position:absolute;z-index:3;visibility:visible;mso-wrap-style:square;mso-wrap-distance-left:0;mso-wrap-distance-top:0;mso-wrap-distance-right:0;mso-wrap-distance-bottom:0;mso-position-horizontal:absolute;mso-position-horizontal-relative:text;mso-position-vertical:absolute;mso-position-vertical-relative:text" from="46.5pt,1.3pt" to="104.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"/>
                  </w:pict>
                </mc:Fallback>
              </mc:AlternateContent>
            </w:r>
          </w:p>
        </w:tc>
        <w:tc>
          <w:tcPr>
            <w:tcW w:w="5923" w:type="dxa"/>
          </w:tcPr>
          <w:p w:rsidR="00813501" w:rsidRPr="00964CB3" w:rsidRDefault="00521F9F">
            <w:pPr>
              <w:jc w:val="center"/>
              <w:rPr>
                <w:sz w:val="27"/>
                <w:szCs w:val="27"/>
              </w:rPr>
            </w:pPr>
            <w:r w:rsidRPr="00964CB3">
              <w:rPr>
                <w:noProof/>
                <w:sz w:val="27"/>
                <w:szCs w:val="27"/>
              </w:rPr>
              <mc:AlternateContent>
                <mc:Choice Requires="wps">
                  <w:drawing>
                    <wp:anchor distT="0" distB="0" distL="0" distR="0" simplePos="0" relativeHeight="4" behindDoc="0" locked="0" layoutInCell="1" allowOverlap="1" wp14:anchorId="6A0CE97D" wp14:editId="0C6654B4">
                      <wp:simplePos x="0" y="0"/>
                      <wp:positionH relativeFrom="column">
                        <wp:posOffset>788035</wp:posOffset>
                      </wp:positionH>
                      <wp:positionV relativeFrom="paragraph">
                        <wp:posOffset>16510</wp:posOffset>
                      </wp:positionV>
                      <wp:extent cx="2047240" cy="635"/>
                      <wp:effectExtent l="5080" t="5080" r="5080" b="5080"/>
                      <wp:wrapNone/>
                      <wp:docPr id="2" name=" 26"/>
                      <wp:cNvGraphicFramePr/>
                      <a:graphic xmlns:a="http://schemas.openxmlformats.org/drawingml/2006/main">
                        <a:graphicData uri="http://schemas.microsoft.com/office/word/2010/wordprocessingShape">
                          <wps:wsp>
                            <wps:cNvCnPr/>
                            <wps:spPr>
                              <a:xfrm>
                                <a:off x="0" y="0"/>
                                <a:ext cx="204732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C38CCE1" id=" 26" o:spid="_x0000_s1026" style="position:absolute;z-index:4;visibility:visible;mso-wrap-style:square;mso-wrap-distance-left:0;mso-wrap-distance-top:0;mso-wrap-distance-right:0;mso-wrap-distance-bottom:0;mso-position-horizontal:absolute;mso-position-horizontal-relative:text;mso-position-vertical:absolute;mso-position-vertical-relative:text" from="62.05pt,1.3pt" to="22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"/>
                  </w:pict>
                </mc:Fallback>
              </mc:AlternateContent>
            </w:r>
          </w:p>
        </w:tc>
      </w:tr>
      <w:tr w:rsidR="00964CB3" w:rsidRPr="00964CB3">
        <w:trPr>
          <w:trHeight w:val="157"/>
        </w:trPr>
        <w:tc>
          <w:tcPr>
            <w:tcW w:w="3240" w:type="dxa"/>
          </w:tcPr>
          <w:p w:rsidR="00813501" w:rsidRPr="00964CB3" w:rsidRDefault="00521F9F">
            <w:pPr>
              <w:pStyle w:val="Heading2"/>
              <w:ind w:right="0"/>
              <w:jc w:val="center"/>
              <w:rPr>
                <w:rFonts w:ascii="Times New Roman" w:hAnsi="Times New Roman"/>
              </w:rPr>
            </w:pPr>
            <w:r w:rsidRPr="00964CB3">
              <w:rPr>
                <w:rFonts w:ascii="Times New Roman" w:hAnsi="Times New Roman"/>
                <w:b w:val="0"/>
                <w:i w:val="0"/>
                <w:sz w:val="27"/>
                <w:szCs w:val="27"/>
              </w:rPr>
              <w:t>Số:</w:t>
            </w:r>
            <w:r w:rsidR="0095098D">
              <w:rPr>
                <w:rFonts w:ascii="Times New Roman" w:hAnsi="Times New Roman"/>
                <w:b w:val="0"/>
                <w:i w:val="0"/>
                <w:sz w:val="27"/>
                <w:szCs w:val="27"/>
              </w:rPr>
              <w:t xml:space="preserve"> 36</w:t>
            </w:r>
            <w:r w:rsidRPr="00964CB3">
              <w:rPr>
                <w:rFonts w:ascii="Times New Roman" w:hAnsi="Times New Roman"/>
                <w:b w:val="0"/>
                <w:i w:val="0"/>
                <w:sz w:val="27"/>
                <w:szCs w:val="27"/>
              </w:rPr>
              <w:t>/</w:t>
            </w:r>
            <w:r w:rsidRPr="00964CB3">
              <w:rPr>
                <w:rFonts w:ascii="Times New Roman" w:hAnsi="Times New Roman"/>
                <w:b w:val="0"/>
                <w:i w:val="0"/>
                <w:sz w:val="27"/>
                <w:szCs w:val="27"/>
                <w:lang w:val="vi-VN"/>
              </w:rPr>
              <w:t>20</w:t>
            </w:r>
            <w:r w:rsidRPr="00964CB3">
              <w:rPr>
                <w:rFonts w:ascii="Times New Roman" w:hAnsi="Times New Roman"/>
                <w:b w:val="0"/>
                <w:i w:val="0"/>
                <w:sz w:val="27"/>
                <w:szCs w:val="27"/>
              </w:rPr>
              <w:t>2</w:t>
            </w:r>
            <w:r w:rsidRPr="00964CB3">
              <w:rPr>
                <w:rFonts w:ascii="Times New Roman" w:hAnsi="Times New Roman"/>
                <w:b w:val="0"/>
                <w:i w:val="0"/>
                <w:sz w:val="27"/>
                <w:szCs w:val="27"/>
                <w:lang w:val="vi-VN"/>
              </w:rPr>
              <w:t>5/</w:t>
            </w:r>
            <w:r w:rsidRPr="00964CB3">
              <w:rPr>
                <w:rFonts w:ascii="Times New Roman" w:hAnsi="Times New Roman"/>
                <w:b w:val="0"/>
                <w:i w:val="0"/>
                <w:sz w:val="27"/>
                <w:szCs w:val="27"/>
              </w:rPr>
              <w:t>NQ-HĐND</w:t>
            </w:r>
          </w:p>
        </w:tc>
        <w:tc>
          <w:tcPr>
            <w:tcW w:w="5923" w:type="dxa"/>
          </w:tcPr>
          <w:p w:rsidR="00813501" w:rsidRPr="00964CB3" w:rsidRDefault="00521F9F">
            <w:pPr>
              <w:jc w:val="center"/>
            </w:pPr>
            <w:r w:rsidRPr="00964CB3">
              <w:rPr>
                <w:i/>
                <w:sz w:val="27"/>
                <w:szCs w:val="27"/>
              </w:rPr>
              <w:t>Cần Thơ, ngày</w:t>
            </w:r>
            <w:r w:rsidR="00FE4317">
              <w:rPr>
                <w:i/>
                <w:sz w:val="27"/>
                <w:szCs w:val="27"/>
              </w:rPr>
              <w:t xml:space="preserve">  31  </w:t>
            </w:r>
            <w:r w:rsidRPr="00964CB3">
              <w:rPr>
                <w:i/>
                <w:sz w:val="27"/>
                <w:szCs w:val="27"/>
              </w:rPr>
              <w:t>tháng</w:t>
            </w:r>
            <w:r w:rsidR="00063177">
              <w:rPr>
                <w:i/>
                <w:sz w:val="27"/>
                <w:szCs w:val="27"/>
              </w:rPr>
              <w:t xml:space="preserve">  </w:t>
            </w:r>
            <w:r w:rsidR="0007065E" w:rsidRPr="00964CB3">
              <w:rPr>
                <w:i/>
                <w:sz w:val="27"/>
                <w:szCs w:val="27"/>
              </w:rPr>
              <w:t xml:space="preserve">12  </w:t>
            </w:r>
            <w:r w:rsidRPr="00964CB3">
              <w:rPr>
                <w:i/>
                <w:sz w:val="27"/>
                <w:szCs w:val="27"/>
              </w:rPr>
              <w:t>năm</w:t>
            </w:r>
            <w:r w:rsidR="00E76AE9">
              <w:rPr>
                <w:i/>
                <w:sz w:val="27"/>
                <w:szCs w:val="27"/>
              </w:rPr>
              <w:t xml:space="preserve"> </w:t>
            </w:r>
            <w:r w:rsidRPr="00964CB3">
              <w:rPr>
                <w:i/>
                <w:sz w:val="27"/>
                <w:szCs w:val="27"/>
              </w:rPr>
              <w:t>202</w:t>
            </w:r>
            <w:r w:rsidRPr="00964CB3">
              <w:rPr>
                <w:i/>
                <w:sz w:val="27"/>
                <w:szCs w:val="27"/>
                <w:lang w:val="vi-VN"/>
              </w:rPr>
              <w:t>5</w:t>
            </w:r>
          </w:p>
        </w:tc>
      </w:tr>
      <w:tr w:rsidR="00964CB3" w:rsidRPr="00964CB3">
        <w:trPr>
          <w:trHeight w:val="157"/>
        </w:trPr>
        <w:tc>
          <w:tcPr>
            <w:tcW w:w="3240" w:type="dxa"/>
          </w:tcPr>
          <w:p w:rsidR="00813501" w:rsidRPr="00964CB3" w:rsidRDefault="00521F9F">
            <w:pPr>
              <w:pStyle w:val="Heading2"/>
              <w:rPr>
                <w:rFonts w:ascii="Times New Roman" w:hAnsi="Times New Roman"/>
                <w:i w:val="0"/>
                <w:szCs w:val="28"/>
              </w:rPr>
            </w:pPr>
            <w:r w:rsidRPr="00964CB3">
              <w:rPr>
                <w:rFonts w:ascii="Times New Roman" w:hAnsi="Times New Roman"/>
                <w:i w:val="0"/>
                <w:szCs w:val="28"/>
              </w:rPr>
              <w:t xml:space="preserve">   </w:t>
            </w:r>
          </w:p>
          <w:p w:rsidR="00813501" w:rsidRPr="00964CB3" w:rsidRDefault="00813501">
            <w:pPr>
              <w:pStyle w:val="Heading2"/>
              <w:rPr>
                <w:rFonts w:ascii="Times New Roman" w:hAnsi="Times New Roman"/>
                <w:i w:val="0"/>
                <w:sz w:val="27"/>
                <w:szCs w:val="27"/>
              </w:rPr>
            </w:pPr>
          </w:p>
        </w:tc>
        <w:tc>
          <w:tcPr>
            <w:tcW w:w="5923" w:type="dxa"/>
          </w:tcPr>
          <w:p w:rsidR="00813501" w:rsidRPr="00964CB3" w:rsidRDefault="00813501">
            <w:pPr>
              <w:jc w:val="center"/>
              <w:rPr>
                <w:i/>
                <w:sz w:val="27"/>
                <w:szCs w:val="27"/>
              </w:rPr>
            </w:pPr>
          </w:p>
        </w:tc>
      </w:tr>
    </w:tbl>
    <w:p w:rsidR="00813501" w:rsidRPr="00964CB3" w:rsidRDefault="00521F9F">
      <w:pPr>
        <w:jc w:val="center"/>
        <w:rPr>
          <w:b/>
          <w:bCs/>
          <w:sz w:val="28"/>
          <w:szCs w:val="28"/>
          <w:lang w:val="vi-VN"/>
        </w:rPr>
      </w:pPr>
      <w:r w:rsidRPr="00964CB3">
        <w:rPr>
          <w:b/>
          <w:bCs/>
          <w:sz w:val="28"/>
          <w:szCs w:val="28"/>
          <w:lang w:val="vi-VN"/>
        </w:rPr>
        <w:t>NGHỊ QUYẾT</w:t>
      </w:r>
    </w:p>
    <w:p w:rsidR="00DB58DA" w:rsidRPr="00964CB3" w:rsidRDefault="00521F9F">
      <w:pPr>
        <w:keepNext/>
        <w:jc w:val="center"/>
        <w:outlineLvl w:val="1"/>
        <w:rPr>
          <w:b/>
          <w:sz w:val="28"/>
          <w:szCs w:val="28"/>
        </w:rPr>
      </w:pPr>
      <w:r w:rsidRPr="00964CB3">
        <w:rPr>
          <w:b/>
          <w:sz w:val="28"/>
          <w:szCs w:val="28"/>
        </w:rPr>
        <w:t xml:space="preserve">Quy định mức hỗ trợ đăng ký bảo hộ tài sản trí tuệ đến năm 2030 </w:t>
      </w:r>
    </w:p>
    <w:p w:rsidR="00813501" w:rsidRPr="00964CB3" w:rsidRDefault="00521F9F">
      <w:pPr>
        <w:keepNext/>
        <w:jc w:val="center"/>
        <w:outlineLvl w:val="1"/>
        <w:rPr>
          <w:b/>
          <w:sz w:val="28"/>
          <w:szCs w:val="28"/>
        </w:rPr>
      </w:pPr>
      <w:r w:rsidRPr="00964CB3">
        <w:rPr>
          <w:b/>
          <w:sz w:val="28"/>
          <w:szCs w:val="28"/>
        </w:rPr>
        <w:t>trên địa bàn thành phố Cần Thơ</w:t>
      </w:r>
    </w:p>
    <w:p w:rsidR="00813501" w:rsidRPr="00964CB3" w:rsidRDefault="00813501">
      <w:pPr>
        <w:jc w:val="center"/>
        <w:rPr>
          <w:b/>
          <w:bCs/>
          <w:sz w:val="27"/>
          <w:szCs w:val="27"/>
          <w:lang w:eastAsia="zh-CN"/>
        </w:rPr>
      </w:pPr>
    </w:p>
    <w:p w:rsidR="00813501" w:rsidRPr="00964CB3" w:rsidRDefault="00813501">
      <w:pPr>
        <w:jc w:val="center"/>
        <w:rPr>
          <w:b/>
          <w:bCs/>
          <w:sz w:val="27"/>
          <w:szCs w:val="27"/>
          <w:lang w:val="vi-VN" w:eastAsia="zh-CN"/>
        </w:rPr>
      </w:pPr>
    </w:p>
    <w:p w:rsidR="00813501" w:rsidRPr="00964CB3" w:rsidRDefault="00521F9F">
      <w:pPr>
        <w:spacing w:after="120" w:line="288" w:lineRule="auto"/>
        <w:ind w:firstLine="567"/>
        <w:jc w:val="both"/>
      </w:pPr>
      <w:r w:rsidRPr="00964CB3">
        <w:rPr>
          <w:i/>
          <w:iCs/>
          <w:sz w:val="28"/>
          <w:szCs w:val="28"/>
          <w:lang w:val="vi-VN"/>
        </w:rPr>
        <w:t xml:space="preserve">Căn cứ </w:t>
      </w:r>
      <w:r w:rsidRPr="00964CB3">
        <w:rPr>
          <w:i/>
          <w:iCs/>
          <w:sz w:val="28"/>
          <w:szCs w:val="28"/>
        </w:rPr>
        <w:t xml:space="preserve">Luật </w:t>
      </w:r>
      <w:r w:rsidRPr="00964CB3">
        <w:rPr>
          <w:bCs/>
          <w:i/>
          <w:iCs/>
          <w:sz w:val="28"/>
          <w:szCs w:val="28"/>
        </w:rPr>
        <w:t xml:space="preserve">Tổ chức chính quyền địa phương </w:t>
      </w:r>
      <w:r w:rsidRPr="00964CB3">
        <w:rPr>
          <w:rFonts w:eastAsia="Courier New"/>
          <w:i/>
          <w:spacing w:val="-2"/>
          <w:sz w:val="28"/>
          <w:szCs w:val="28"/>
          <w:lang w:eastAsia="vi-VN"/>
        </w:rPr>
        <w:t>số 72/2025/QH15</w:t>
      </w:r>
      <w:r w:rsidRPr="00964CB3">
        <w:rPr>
          <w:i/>
          <w:iCs/>
          <w:sz w:val="28"/>
          <w:szCs w:val="28"/>
          <w:lang w:val="vi-VN"/>
        </w:rPr>
        <w:t xml:space="preserve">; </w:t>
      </w:r>
    </w:p>
    <w:p w:rsidR="00813501" w:rsidRPr="00964CB3" w:rsidRDefault="00521F9F">
      <w:pPr>
        <w:spacing w:after="120" w:line="288" w:lineRule="auto"/>
        <w:ind w:firstLine="567"/>
        <w:jc w:val="both"/>
      </w:pPr>
      <w:r w:rsidRPr="00964CB3">
        <w:rPr>
          <w:i/>
          <w:spacing w:val="6"/>
          <w:sz w:val="28"/>
          <w:szCs w:val="28"/>
          <w:lang w:val="vi-VN"/>
        </w:rPr>
        <w:t xml:space="preserve">Căn cứ Luật </w:t>
      </w:r>
      <w:r w:rsidRPr="00964CB3">
        <w:rPr>
          <w:bCs/>
          <w:i/>
          <w:sz w:val="28"/>
          <w:szCs w:val="28"/>
          <w:lang w:val="pt-BR"/>
        </w:rPr>
        <w:t>Sở hữu trí tuệ số 50/2005/QH11</w:t>
      </w:r>
      <w:r w:rsidR="00964CB3" w:rsidRPr="00964CB3">
        <w:rPr>
          <w:bCs/>
          <w:i/>
          <w:sz w:val="28"/>
          <w:szCs w:val="28"/>
          <w:lang w:val="pt-BR"/>
        </w:rPr>
        <w:t xml:space="preserve"> </w:t>
      </w:r>
      <w:r w:rsidRPr="00964CB3">
        <w:rPr>
          <w:bCs/>
          <w:i/>
          <w:sz w:val="28"/>
          <w:szCs w:val="28"/>
          <w:lang w:val="pt-BR"/>
        </w:rPr>
        <w:t>được sửa đổi, bổ sung bởi Luật số 36/2009/QH12, Luật số 42/2019/QH14, Luật số 07/2022/QH15</w:t>
      </w:r>
      <w:r w:rsidRPr="00964CB3">
        <w:rPr>
          <w:bCs/>
          <w:i/>
          <w:sz w:val="28"/>
          <w:szCs w:val="28"/>
          <w:lang w:val="vi-VN"/>
        </w:rPr>
        <w:t>;</w:t>
      </w:r>
      <w:r w:rsidRPr="00964CB3">
        <w:rPr>
          <w:i/>
          <w:spacing w:val="6"/>
          <w:sz w:val="28"/>
          <w:szCs w:val="28"/>
          <w:lang w:val="en-GB"/>
        </w:rPr>
        <w:t xml:space="preserve"> </w:t>
      </w:r>
    </w:p>
    <w:p w:rsidR="00813501" w:rsidRDefault="00521F9F">
      <w:pPr>
        <w:spacing w:after="120" w:line="288" w:lineRule="auto"/>
        <w:ind w:firstLine="567"/>
        <w:jc w:val="both"/>
        <w:rPr>
          <w:i/>
          <w:iCs/>
          <w:sz w:val="28"/>
          <w:szCs w:val="28"/>
        </w:rPr>
      </w:pPr>
      <w:r w:rsidRPr="00964CB3">
        <w:rPr>
          <w:i/>
          <w:iCs/>
          <w:sz w:val="28"/>
          <w:szCs w:val="28"/>
        </w:rPr>
        <w:t>Căn cứ Luật Ngân sách nhà nước số 89/20</w:t>
      </w:r>
      <w:r w:rsidRPr="00964CB3">
        <w:rPr>
          <w:i/>
          <w:iCs/>
          <w:sz w:val="28"/>
          <w:szCs w:val="28"/>
          <w:lang w:val="vi-VN"/>
        </w:rPr>
        <w:t>2</w:t>
      </w:r>
      <w:r w:rsidRPr="00964CB3">
        <w:rPr>
          <w:i/>
          <w:iCs/>
          <w:sz w:val="28"/>
          <w:szCs w:val="28"/>
        </w:rPr>
        <w:t>5/QH15;</w:t>
      </w:r>
    </w:p>
    <w:p w:rsidR="00813501" w:rsidRPr="00964CB3" w:rsidRDefault="00521F9F">
      <w:pPr>
        <w:spacing w:after="120" w:line="288" w:lineRule="auto"/>
        <w:ind w:firstLine="567"/>
        <w:jc w:val="both"/>
      </w:pPr>
      <w:r w:rsidRPr="00964CB3">
        <w:rPr>
          <w:i/>
          <w:iCs/>
          <w:sz w:val="28"/>
          <w:szCs w:val="28"/>
        </w:rPr>
        <w:t>Căn cứ Thông tư số 75/2021/TT-BTC ngày 09 tháng 9 năm 2021 của Bộ trưởng Bộ Tài chính quy định về quản lý tài chính thực hiện Chương trình phát triển tài sản trí tuệ đến năm 2030;</w:t>
      </w:r>
    </w:p>
    <w:p w:rsidR="00813501" w:rsidRPr="00964CB3" w:rsidRDefault="00521F9F">
      <w:pPr>
        <w:spacing w:after="120" w:line="288" w:lineRule="auto"/>
        <w:ind w:firstLine="567"/>
        <w:jc w:val="both"/>
      </w:pPr>
      <w:r w:rsidRPr="00964CB3">
        <w:rPr>
          <w:i/>
          <w:iCs/>
          <w:sz w:val="28"/>
          <w:szCs w:val="28"/>
        </w:rPr>
        <w:t xml:space="preserve">Xét Tờ trình số </w:t>
      </w:r>
      <w:r w:rsidR="008D57F3" w:rsidRPr="00964CB3">
        <w:rPr>
          <w:i/>
          <w:iCs/>
          <w:sz w:val="28"/>
          <w:szCs w:val="28"/>
        </w:rPr>
        <w:t>469/TTr-UBND ngày 11 tháng 12</w:t>
      </w:r>
      <w:r w:rsidRPr="00964CB3">
        <w:rPr>
          <w:i/>
          <w:iCs/>
          <w:sz w:val="28"/>
          <w:szCs w:val="28"/>
        </w:rPr>
        <w:t xml:space="preserve"> năm 202</w:t>
      </w:r>
      <w:r w:rsidRPr="00964CB3">
        <w:rPr>
          <w:i/>
          <w:iCs/>
          <w:sz w:val="28"/>
          <w:szCs w:val="28"/>
          <w:lang w:val="vi-VN"/>
        </w:rPr>
        <w:t>5</w:t>
      </w:r>
      <w:r w:rsidRPr="00964CB3">
        <w:rPr>
          <w:i/>
          <w:iCs/>
          <w:sz w:val="28"/>
          <w:szCs w:val="28"/>
        </w:rPr>
        <w:t xml:space="preserve"> của Ủy ban nhân dân thành phố dự thảo Nghị quyết quy định</w:t>
      </w:r>
      <w:r w:rsidRPr="00964CB3">
        <w:rPr>
          <w:i/>
          <w:iCs/>
          <w:sz w:val="28"/>
          <w:szCs w:val="28"/>
          <w:lang w:val="vi-VN"/>
        </w:rPr>
        <w:t xml:space="preserve"> </w:t>
      </w:r>
      <w:r w:rsidRPr="00964CB3">
        <w:rPr>
          <w:i/>
          <w:sz w:val="28"/>
          <w:szCs w:val="28"/>
        </w:rPr>
        <w:t>mức hỗ trợ đăng ký bảo hộ tài sản trí tuệ đến năm 2030 trên địa bàn thành phố Cần Thơ</w:t>
      </w:r>
      <w:r w:rsidRPr="00964CB3">
        <w:rPr>
          <w:i/>
          <w:iCs/>
          <w:sz w:val="28"/>
          <w:szCs w:val="28"/>
        </w:rPr>
        <w:t xml:space="preserve">; Báo cáo thẩm tra của Ban </w:t>
      </w:r>
      <w:r w:rsidR="002A3F12">
        <w:rPr>
          <w:i/>
          <w:iCs/>
          <w:sz w:val="28"/>
          <w:szCs w:val="28"/>
        </w:rPr>
        <w:t>K</w:t>
      </w:r>
      <w:r w:rsidRPr="00964CB3">
        <w:rPr>
          <w:i/>
          <w:iCs/>
          <w:sz w:val="28"/>
          <w:szCs w:val="28"/>
        </w:rPr>
        <w:t xml:space="preserve">inh tế - </w:t>
      </w:r>
      <w:r w:rsidR="002A3F12">
        <w:rPr>
          <w:i/>
          <w:iCs/>
          <w:sz w:val="28"/>
          <w:szCs w:val="28"/>
        </w:rPr>
        <w:t>N</w:t>
      </w:r>
      <w:bookmarkStart w:id="0" w:name="_GoBack"/>
      <w:bookmarkEnd w:id="0"/>
      <w:r w:rsidRPr="00964CB3">
        <w:rPr>
          <w:i/>
          <w:iCs/>
          <w:sz w:val="28"/>
          <w:szCs w:val="28"/>
        </w:rPr>
        <w:t>gân sách Hội đồng nhân dân thành phố; ý kiến thảo luận của đại biểu Hội đồng nhân dân tại kỳ họp.</w:t>
      </w:r>
    </w:p>
    <w:p w:rsidR="00813501" w:rsidRPr="00964CB3" w:rsidRDefault="00521F9F">
      <w:pPr>
        <w:pStyle w:val="NormalWeb"/>
        <w:shd w:val="clear" w:color="auto" w:fill="FFFFFF"/>
        <w:spacing w:beforeAutospacing="0" w:after="120" w:afterAutospacing="0" w:line="288" w:lineRule="auto"/>
        <w:ind w:firstLine="567"/>
        <w:jc w:val="both"/>
      </w:pPr>
      <w:r w:rsidRPr="00964CB3">
        <w:rPr>
          <w:i/>
          <w:sz w:val="28"/>
          <w:szCs w:val="28"/>
          <w:lang w:val="vi-VN"/>
        </w:rPr>
        <w:t>Hội đồng nhân dân ban hành Nghị quyết</w:t>
      </w:r>
      <w:r w:rsidRPr="00964CB3">
        <w:rPr>
          <w:i/>
          <w:sz w:val="28"/>
          <w:szCs w:val="28"/>
        </w:rPr>
        <w:t xml:space="preserve"> q</w:t>
      </w:r>
      <w:r w:rsidRPr="00964CB3">
        <w:rPr>
          <w:rFonts w:cstheme="majorHAnsi"/>
          <w:i/>
          <w:sz w:val="28"/>
          <w:szCs w:val="28"/>
        </w:rPr>
        <w:t>uy định mức hỗ trợ đăng ký bảo hộ tài sản trí tuệ đến năm 2030 trên địa bàn thành phố Cần Thơ.</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
          <w:bCs/>
          <w:sz w:val="28"/>
          <w:szCs w:val="28"/>
        </w:rPr>
        <w:t>Điều 1. </w:t>
      </w:r>
      <w:r w:rsidRPr="00964CB3">
        <w:rPr>
          <w:rFonts w:cstheme="majorHAnsi"/>
          <w:b/>
          <w:sz w:val="28"/>
          <w:szCs w:val="28"/>
        </w:rPr>
        <w:t>Quy định mức hỗ trợ đăng ký bảo hộ tài sản trí tuệ đến năm 2030 trên địa bàn thành phố Cần Thơ, cụ thể như sau:</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1. Phạm vi điều chỉnh, đối tượng áp dụng</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a) Phạm vi điều chỉnh</w:t>
      </w:r>
    </w:p>
    <w:p w:rsidR="00813501" w:rsidRPr="00964CB3" w:rsidRDefault="00521F9F">
      <w:pPr>
        <w:pStyle w:val="NormalWeb"/>
        <w:widowControl w:val="0"/>
        <w:shd w:val="clear" w:color="auto" w:fill="FFFFFF"/>
        <w:spacing w:beforeAutospacing="0" w:after="120" w:afterAutospacing="0" w:line="288" w:lineRule="auto"/>
        <w:ind w:firstLine="567"/>
        <w:jc w:val="both"/>
      </w:pPr>
      <w:r w:rsidRPr="00964CB3">
        <w:rPr>
          <w:rFonts w:cstheme="majorHAnsi"/>
          <w:sz w:val="28"/>
          <w:szCs w:val="28"/>
        </w:rPr>
        <w:t>Nghị quyết này quy định mức hỗ trợ đăng ký bảo hộ đối với sáng chế, kiểu dáng công nghiệp và nhãn hiệu; đăng ký bảo hộ, công nhận giống cây trồng mới thuộc Chương trình phát triển tài sản trí tuệ trên địa bàn thành phố Cần Thơ đến năm 2030.</w:t>
      </w:r>
    </w:p>
    <w:p w:rsidR="00813501" w:rsidRPr="00964CB3" w:rsidRDefault="00521F9F">
      <w:pPr>
        <w:pStyle w:val="NormalWeb"/>
        <w:widowControl w:val="0"/>
        <w:shd w:val="clear" w:color="auto" w:fill="FFFFFF"/>
        <w:spacing w:beforeAutospacing="0" w:after="120" w:afterAutospacing="0" w:line="288" w:lineRule="auto"/>
        <w:ind w:firstLine="567"/>
        <w:jc w:val="both"/>
      </w:pPr>
      <w:r w:rsidRPr="00964CB3">
        <w:rPr>
          <w:rFonts w:cstheme="majorHAnsi"/>
          <w:sz w:val="28"/>
          <w:szCs w:val="28"/>
        </w:rPr>
        <w:t>b) Đối tượng áp dụng</w:t>
      </w:r>
    </w:p>
    <w:p w:rsidR="00813501" w:rsidRPr="00964CB3" w:rsidRDefault="00521F9F">
      <w:pPr>
        <w:pStyle w:val="NormalWeb"/>
        <w:widowControl w:val="0"/>
        <w:shd w:val="clear" w:color="auto" w:fill="FFFFFF"/>
        <w:spacing w:beforeAutospacing="0" w:after="120" w:afterAutospacing="0" w:line="288" w:lineRule="auto"/>
        <w:ind w:firstLine="567"/>
        <w:jc w:val="both"/>
      </w:pPr>
      <w:r w:rsidRPr="00964CB3">
        <w:rPr>
          <w:rFonts w:cstheme="majorHAnsi"/>
          <w:sz w:val="28"/>
          <w:szCs w:val="28"/>
        </w:rPr>
        <w:t>Các cơ quan, tổ chức, cá nhân tham gia quản lý, thực hiện Chương trình phát triển tài sản trí tuệ và các cơ quan, tổ chức, cá nhân khác có liên quan</w:t>
      </w:r>
      <w:r w:rsidR="00A90FB9" w:rsidRPr="00964CB3">
        <w:rPr>
          <w:rFonts w:cstheme="majorHAnsi"/>
          <w:sz w:val="28"/>
          <w:szCs w:val="28"/>
        </w:rPr>
        <w:t xml:space="preserve"> trên </w:t>
      </w:r>
      <w:r w:rsidR="00A90FB9" w:rsidRPr="00964CB3">
        <w:rPr>
          <w:rFonts w:cstheme="majorHAnsi"/>
          <w:sz w:val="28"/>
          <w:szCs w:val="28"/>
        </w:rPr>
        <w:lastRenderedPageBreak/>
        <w:t>địa bàn thành phố Cần Thơ</w:t>
      </w:r>
      <w:r w:rsidRPr="00964CB3">
        <w:rPr>
          <w:rFonts w:cstheme="majorHAnsi"/>
          <w:sz w:val="28"/>
          <w:szCs w:val="28"/>
        </w:rPr>
        <w:t>.</w:t>
      </w:r>
    </w:p>
    <w:p w:rsidR="00813501" w:rsidRPr="00964CB3" w:rsidRDefault="00521F9F">
      <w:pPr>
        <w:pStyle w:val="NormalWeb"/>
        <w:widowControl w:val="0"/>
        <w:shd w:val="clear" w:color="auto" w:fill="FFFFFF"/>
        <w:spacing w:beforeAutospacing="0" w:after="120" w:afterAutospacing="0" w:line="288" w:lineRule="auto"/>
        <w:ind w:firstLine="567"/>
        <w:jc w:val="both"/>
      </w:pPr>
      <w:r w:rsidRPr="00964CB3">
        <w:rPr>
          <w:rFonts w:cstheme="majorHAnsi"/>
          <w:bCs/>
          <w:sz w:val="28"/>
          <w:szCs w:val="28"/>
        </w:rPr>
        <w:t>2. Mức hỗ trợ đăng ký bảo hộ tài sản trí tuệ</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a) Đối với đăng ký bảo hộ trong nước</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 Đối với đăng ký bảo hộ sáng chế và đăng ký bảo hộ, công nhận giống cây trồng mới: 30 triệu đồng/đơn được chấp nhận hợp lệ.</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 Đối với đăng ký bảo hộ kiểu dáng công nghiệp và nhãn hiệu: 15 triệu đồng/văn bằng bảo hộ.</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b) Đối với đăng ký bảo hộ ở nước ngoài</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Đăng ký bảo hộ ở nước ngoài đối với sáng chế, kiểu dáng công nghiệp và nhãn hiệu; đăng ký bảo hộ, công nhận giống cây trồng mới: 60 triệu đồng/đơn được chấp nhận hợp lệ, các văn bản tương ứng theo quy định của tổ chức quốc tế hoặc quốc gia nộp đơn.</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3. Nguyên tắc hỗ trợ</w:t>
      </w:r>
    </w:p>
    <w:p w:rsidR="00813501" w:rsidRPr="005C6E09" w:rsidRDefault="00521F9F">
      <w:pPr>
        <w:pStyle w:val="NormalWeb"/>
        <w:shd w:val="clear" w:color="auto" w:fill="FFFFFF"/>
        <w:spacing w:beforeAutospacing="0" w:after="120" w:afterAutospacing="0" w:line="288" w:lineRule="auto"/>
        <w:ind w:firstLine="567"/>
        <w:jc w:val="both"/>
      </w:pPr>
      <w:r w:rsidRPr="005C6E09">
        <w:rPr>
          <w:rFonts w:cstheme="majorHAnsi"/>
          <w:sz w:val="28"/>
          <w:szCs w:val="28"/>
        </w:rPr>
        <w:t>a) Hỗ trợ đảm bảo nguyên tắc công khai, minh bạch, bình đẳng, không trùng lắp.</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b) Không hỗ trợ đối với các đối tượng sở hữu trí tuệ đã nhận hỗ trợ từ nguồn ngân sách của Nhà nước. Trường hợp thuộc đối tượng được hỗ trợ của nhiều chính sách về hỗ trợ bảo hộ quyền sở hữu trí tuệ thì tổ chức, cá nhân được chọn chính sách hỗ trợ có mức hỗ trợ cao nhất.</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4. Nguồn kinh phí thực hiện</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sz w:val="28"/>
          <w:szCs w:val="28"/>
        </w:rPr>
        <w:t>Nguồn ngân sách nhà nước được bố trí trong dự toán kinh phí chi sự nghiệp khoa học và công nghệ thành phố hàng năm.</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
          <w:bCs/>
          <w:sz w:val="28"/>
          <w:szCs w:val="28"/>
        </w:rPr>
        <w:t>Điều 2. </w:t>
      </w:r>
      <w:r w:rsidRPr="00964CB3">
        <w:rPr>
          <w:rFonts w:cstheme="majorHAnsi"/>
          <w:sz w:val="28"/>
          <w:szCs w:val="28"/>
        </w:rPr>
        <w:t xml:space="preserve"> </w:t>
      </w:r>
      <w:r w:rsidRPr="00964CB3">
        <w:rPr>
          <w:rFonts w:cstheme="majorHAnsi"/>
          <w:b/>
          <w:sz w:val="28"/>
          <w:szCs w:val="28"/>
        </w:rPr>
        <w:t>Tổ chức thực hiện</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1.</w:t>
      </w:r>
      <w:r w:rsidRPr="00964CB3">
        <w:rPr>
          <w:rFonts w:cstheme="majorHAnsi"/>
          <w:b/>
          <w:bCs/>
          <w:sz w:val="28"/>
          <w:szCs w:val="28"/>
        </w:rPr>
        <w:t> </w:t>
      </w:r>
      <w:r w:rsidRPr="00964CB3">
        <w:rPr>
          <w:sz w:val="28"/>
          <w:szCs w:val="28"/>
          <w:lang w:val="vi-VN"/>
        </w:rPr>
        <w:t xml:space="preserve">Hội đồng nhân dân </w:t>
      </w:r>
      <w:r w:rsidRPr="00964CB3">
        <w:rPr>
          <w:sz w:val="28"/>
          <w:szCs w:val="28"/>
        </w:rPr>
        <w:t>g</w:t>
      </w:r>
      <w:r w:rsidRPr="00964CB3">
        <w:rPr>
          <w:rFonts w:cstheme="majorHAnsi"/>
          <w:sz w:val="28"/>
          <w:szCs w:val="28"/>
        </w:rPr>
        <w:t>iao Ủy ban nhân dân thành phố tổ chức thực hiện Nghị quyết này theo chức năng, nhiệm vụ, quyền hạn được pháp luật quy định.</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2. </w:t>
      </w:r>
      <w:r w:rsidRPr="00964CB3">
        <w:rPr>
          <w:sz w:val="28"/>
          <w:szCs w:val="28"/>
          <w:lang w:val="vi-VN"/>
        </w:rPr>
        <w:t xml:space="preserve">Hội đồng nhân dân </w:t>
      </w:r>
      <w:r w:rsidRPr="00964CB3">
        <w:rPr>
          <w:sz w:val="28"/>
          <w:szCs w:val="28"/>
        </w:rPr>
        <w:t>g</w:t>
      </w:r>
      <w:r w:rsidRPr="00964CB3">
        <w:rPr>
          <w:rFonts w:cstheme="majorHAnsi"/>
          <w:sz w:val="28"/>
          <w:szCs w:val="28"/>
        </w:rPr>
        <w:t>iao Thường trực Hội đồng nhân dân, các Ban của Hội đồng nhân dân, Tổ đại biểu Hội đồng nhân dân và đại biểu Hội đồng nhân dân thành phố giám sát việc thực hiện Nghị quyết</w:t>
      </w:r>
      <w:r w:rsidR="00DE36D6" w:rsidRPr="00964CB3">
        <w:rPr>
          <w:rFonts w:cstheme="majorHAnsi"/>
          <w:sz w:val="28"/>
          <w:szCs w:val="28"/>
        </w:rPr>
        <w:t>.</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
          <w:bCs/>
          <w:sz w:val="28"/>
          <w:szCs w:val="28"/>
        </w:rPr>
        <w:t>Điều 3. </w:t>
      </w:r>
      <w:r w:rsidRPr="00964CB3">
        <w:rPr>
          <w:rFonts w:cstheme="majorHAnsi"/>
          <w:b/>
          <w:sz w:val="28"/>
          <w:szCs w:val="28"/>
        </w:rPr>
        <w:t>Hiệu lực thi hành</w:t>
      </w:r>
    </w:p>
    <w:p w:rsidR="00813501" w:rsidRPr="00964CB3" w:rsidRDefault="00521F9F">
      <w:pPr>
        <w:pStyle w:val="NormalWeb"/>
        <w:shd w:val="clear" w:color="auto" w:fill="FFFFFF"/>
        <w:spacing w:beforeAutospacing="0" w:after="120" w:afterAutospacing="0" w:line="288" w:lineRule="auto"/>
        <w:ind w:firstLine="567"/>
        <w:jc w:val="both"/>
      </w:pPr>
      <w:r w:rsidRPr="00964CB3">
        <w:rPr>
          <w:rFonts w:cstheme="majorHAnsi"/>
          <w:bCs/>
          <w:sz w:val="28"/>
          <w:szCs w:val="28"/>
        </w:rPr>
        <w:t>1.</w:t>
      </w:r>
      <w:r w:rsidRPr="00964CB3">
        <w:rPr>
          <w:rFonts w:cstheme="majorHAnsi"/>
          <w:b/>
          <w:bCs/>
          <w:sz w:val="28"/>
          <w:szCs w:val="28"/>
        </w:rPr>
        <w:t> </w:t>
      </w:r>
      <w:r w:rsidRPr="00964CB3">
        <w:rPr>
          <w:rFonts w:cstheme="majorHAnsi"/>
          <w:sz w:val="28"/>
          <w:szCs w:val="28"/>
        </w:rPr>
        <w:t>Nghị qu</w:t>
      </w:r>
      <w:r w:rsidR="00321A1F">
        <w:rPr>
          <w:rFonts w:cstheme="majorHAnsi"/>
          <w:sz w:val="28"/>
          <w:szCs w:val="28"/>
        </w:rPr>
        <w:t xml:space="preserve">yết này có hiệu lực thi hành </w:t>
      </w:r>
      <w:r w:rsidRPr="00964CB3">
        <w:rPr>
          <w:rFonts w:cstheme="majorHAnsi"/>
          <w:sz w:val="28"/>
          <w:szCs w:val="28"/>
        </w:rPr>
        <w:t xml:space="preserve">từ ngày </w:t>
      </w:r>
      <w:r w:rsidR="009A27EC" w:rsidRPr="00964CB3">
        <w:rPr>
          <w:rFonts w:cstheme="majorHAnsi"/>
          <w:sz w:val="28"/>
          <w:szCs w:val="28"/>
        </w:rPr>
        <w:t>01</w:t>
      </w:r>
      <w:r w:rsidRPr="00964CB3">
        <w:rPr>
          <w:rFonts w:cstheme="majorHAnsi"/>
          <w:sz w:val="28"/>
          <w:szCs w:val="28"/>
        </w:rPr>
        <w:t xml:space="preserve"> tháng </w:t>
      </w:r>
      <w:r w:rsidR="009A27EC" w:rsidRPr="00964CB3">
        <w:rPr>
          <w:rFonts w:cstheme="majorHAnsi"/>
          <w:sz w:val="28"/>
          <w:szCs w:val="28"/>
        </w:rPr>
        <w:t>01</w:t>
      </w:r>
      <w:r w:rsidRPr="00964CB3">
        <w:rPr>
          <w:rFonts w:cstheme="majorHAnsi"/>
          <w:sz w:val="28"/>
          <w:szCs w:val="28"/>
          <w:lang w:val="vi-VN"/>
        </w:rPr>
        <w:t xml:space="preserve"> </w:t>
      </w:r>
      <w:r w:rsidRPr="00964CB3">
        <w:rPr>
          <w:rFonts w:cstheme="majorHAnsi"/>
          <w:sz w:val="28"/>
          <w:szCs w:val="28"/>
        </w:rPr>
        <w:t>năm</w:t>
      </w:r>
      <w:r w:rsidR="00907910" w:rsidRPr="00964CB3">
        <w:rPr>
          <w:rFonts w:cstheme="majorHAnsi"/>
          <w:sz w:val="28"/>
          <w:szCs w:val="28"/>
        </w:rPr>
        <w:t xml:space="preserve"> </w:t>
      </w:r>
      <w:r w:rsidR="009A27EC" w:rsidRPr="00964CB3">
        <w:rPr>
          <w:rFonts w:cstheme="majorHAnsi"/>
          <w:sz w:val="28"/>
          <w:szCs w:val="28"/>
        </w:rPr>
        <w:t>2026</w:t>
      </w:r>
      <w:r w:rsidRPr="00964CB3">
        <w:rPr>
          <w:rFonts w:cstheme="majorHAnsi"/>
          <w:sz w:val="28"/>
          <w:szCs w:val="28"/>
        </w:rPr>
        <w:t>.</w:t>
      </w:r>
    </w:p>
    <w:p w:rsidR="00813501" w:rsidRPr="00964CB3" w:rsidRDefault="00521F9F">
      <w:pPr>
        <w:spacing w:after="120" w:line="288" w:lineRule="auto"/>
        <w:ind w:firstLine="567"/>
        <w:jc w:val="both"/>
      </w:pPr>
      <w:r w:rsidRPr="00964CB3">
        <w:rPr>
          <w:sz w:val="28"/>
          <w:szCs w:val="28"/>
          <w:lang w:val="it-IT"/>
        </w:rPr>
        <w:t xml:space="preserve">2. Nghị quyết số 03/2022/NQ-HĐND ngày 08 tháng 7 năm 2022 của Hội đồng nhân dân thành phố Cần Thơ </w:t>
      </w:r>
      <w:r w:rsidRPr="00964CB3">
        <w:rPr>
          <w:sz w:val="28"/>
          <w:szCs w:val="28"/>
        </w:rPr>
        <w:t>q</w:t>
      </w:r>
      <w:r w:rsidRPr="00964CB3">
        <w:rPr>
          <w:rFonts w:cstheme="majorHAnsi"/>
          <w:sz w:val="28"/>
          <w:szCs w:val="28"/>
        </w:rPr>
        <w:t xml:space="preserve">uy định mức hỗ trợ đăng ký bảo hộ tài sản </w:t>
      </w:r>
      <w:r w:rsidRPr="00964CB3">
        <w:rPr>
          <w:rFonts w:cstheme="majorHAnsi"/>
          <w:sz w:val="28"/>
          <w:szCs w:val="28"/>
        </w:rPr>
        <w:lastRenderedPageBreak/>
        <w:t>trí tuệ đến năm 2030 trên địa bàn thành phố Cần Thơ hết hiệu lực từ ngày Nghị quyết này có hiệu lực thi hành</w:t>
      </w:r>
      <w:r w:rsidRPr="00964CB3">
        <w:rPr>
          <w:sz w:val="28"/>
          <w:szCs w:val="28"/>
        </w:rPr>
        <w:t>.</w:t>
      </w:r>
    </w:p>
    <w:p w:rsidR="00754041" w:rsidRPr="00964CB3" w:rsidRDefault="00754041" w:rsidP="00754041">
      <w:pPr>
        <w:pStyle w:val="BodyTextIndent"/>
        <w:spacing w:before="120" w:line="240" w:lineRule="auto"/>
        <w:ind w:firstLine="567"/>
        <w:rPr>
          <w:i/>
          <w:szCs w:val="28"/>
          <w:lang w:val="it-IT"/>
        </w:rPr>
      </w:pPr>
      <w:r w:rsidRPr="00964CB3">
        <w:rPr>
          <w:i/>
          <w:szCs w:val="28"/>
          <w:lang w:val="it-IT"/>
        </w:rPr>
        <w:t xml:space="preserve">Nghị quyết này đã được Hội đồng nhân dân thành phố Cần Thơ khóa X,  Kỳ họp thứ </w:t>
      </w:r>
      <w:r w:rsidR="00E96450" w:rsidRPr="00964CB3">
        <w:rPr>
          <w:i/>
          <w:szCs w:val="28"/>
          <w:lang w:val="it-IT"/>
        </w:rPr>
        <w:t>Tám</w:t>
      </w:r>
      <w:r w:rsidRPr="00964CB3">
        <w:rPr>
          <w:i/>
          <w:szCs w:val="28"/>
          <w:lang w:val="it-IT"/>
        </w:rPr>
        <w:t xml:space="preserve"> thông qua ngày</w:t>
      </w:r>
      <w:r w:rsidR="00644878" w:rsidRPr="00964CB3">
        <w:rPr>
          <w:i/>
          <w:szCs w:val="28"/>
          <w:lang w:val="it-IT"/>
        </w:rPr>
        <w:t xml:space="preserve"> 31 </w:t>
      </w:r>
      <w:r w:rsidRPr="00964CB3">
        <w:rPr>
          <w:i/>
          <w:szCs w:val="28"/>
          <w:lang w:val="it-IT"/>
        </w:rPr>
        <w:t xml:space="preserve">tháng 12 năm 2025./. </w:t>
      </w:r>
    </w:p>
    <w:p w:rsidR="00813501" w:rsidRPr="00964CB3" w:rsidRDefault="00521F9F">
      <w:pPr>
        <w:pStyle w:val="NormalWeb"/>
        <w:shd w:val="clear" w:color="auto" w:fill="FFFFFF"/>
        <w:spacing w:before="120" w:beforeAutospacing="0" w:after="120" w:afterAutospacing="0" w:line="234" w:lineRule="atLeast"/>
        <w:rPr>
          <w:sz w:val="27"/>
          <w:szCs w:val="27"/>
          <w:lang w:val="nl-NL"/>
        </w:rPr>
      </w:pPr>
      <w:r w:rsidRPr="00964CB3">
        <w:rPr>
          <w:sz w:val="27"/>
          <w:szCs w:val="27"/>
          <w:lang w:val="nl-NL"/>
        </w:rPr>
        <w:t xml:space="preserve"> </w:t>
      </w:r>
    </w:p>
    <w:tbl>
      <w:tblPr>
        <w:tblW w:w="9171" w:type="dxa"/>
        <w:tblLayout w:type="fixed"/>
        <w:tblLook w:val="01E0" w:firstRow="1" w:lastRow="1" w:firstColumn="1" w:lastColumn="1" w:noHBand="0" w:noVBand="0"/>
      </w:tblPr>
      <w:tblGrid>
        <w:gridCol w:w="4896"/>
        <w:gridCol w:w="4275"/>
      </w:tblGrid>
      <w:tr w:rsidR="00E042C7" w:rsidRPr="00964CB3">
        <w:trPr>
          <w:trHeight w:val="306"/>
        </w:trPr>
        <w:tc>
          <w:tcPr>
            <w:tcW w:w="4896" w:type="dxa"/>
          </w:tcPr>
          <w:p w:rsidR="00813501" w:rsidRPr="00964CB3" w:rsidRDefault="00521F9F">
            <w:pPr>
              <w:rPr>
                <w:sz w:val="22"/>
                <w:szCs w:val="22"/>
                <w:lang w:val="de-AT"/>
              </w:rPr>
            </w:pPr>
            <w:r w:rsidRPr="00964CB3">
              <w:rPr>
                <w:b/>
                <w:i/>
                <w:sz w:val="24"/>
                <w:szCs w:val="24"/>
                <w:lang w:val="fr-FR"/>
              </w:rPr>
              <w:t>Nơi nhận:</w:t>
            </w:r>
          </w:p>
          <w:p w:rsidR="00EF2F68" w:rsidRPr="00964CB3" w:rsidRDefault="00EF2F68" w:rsidP="00EF2F68">
            <w:pPr>
              <w:rPr>
                <w:sz w:val="22"/>
                <w:szCs w:val="22"/>
                <w:lang w:val="it-IT"/>
              </w:rPr>
            </w:pPr>
            <w:r w:rsidRPr="00964CB3">
              <w:rPr>
                <w:sz w:val="22"/>
                <w:szCs w:val="22"/>
                <w:lang w:val="it-IT"/>
              </w:rPr>
              <w:t xml:space="preserve">- Ủy ban Thường vụ Quốc hội; </w:t>
            </w:r>
          </w:p>
          <w:p w:rsidR="00EF2F68" w:rsidRPr="00964CB3" w:rsidRDefault="00EF2F68" w:rsidP="00EF2F68">
            <w:pPr>
              <w:rPr>
                <w:sz w:val="22"/>
                <w:szCs w:val="22"/>
                <w:lang w:val="it-IT"/>
              </w:rPr>
            </w:pPr>
            <w:r w:rsidRPr="00964CB3">
              <w:rPr>
                <w:sz w:val="22"/>
                <w:szCs w:val="22"/>
                <w:lang w:val="it-IT"/>
              </w:rPr>
              <w:t xml:space="preserve">- Chính phủ; </w:t>
            </w:r>
          </w:p>
          <w:p w:rsidR="00EF2F68" w:rsidRPr="00964CB3" w:rsidRDefault="00EF2F68" w:rsidP="00EF2F68">
            <w:pPr>
              <w:rPr>
                <w:sz w:val="22"/>
                <w:szCs w:val="22"/>
                <w:lang w:val="de-AT"/>
              </w:rPr>
            </w:pPr>
            <w:r w:rsidRPr="00964CB3">
              <w:rPr>
                <w:sz w:val="22"/>
                <w:szCs w:val="22"/>
                <w:lang w:val="de-AT"/>
              </w:rPr>
              <w:t>- Bộ Khoa học và Công nghệ;</w:t>
            </w:r>
          </w:p>
          <w:p w:rsidR="00EF2F68" w:rsidRPr="00964CB3" w:rsidRDefault="00EF2F68" w:rsidP="00EF2F68">
            <w:pPr>
              <w:rPr>
                <w:sz w:val="22"/>
                <w:szCs w:val="22"/>
                <w:lang w:val="it-IT"/>
              </w:rPr>
            </w:pPr>
            <w:r w:rsidRPr="00964CB3">
              <w:rPr>
                <w:sz w:val="22"/>
                <w:szCs w:val="22"/>
                <w:lang w:val="it-IT"/>
              </w:rPr>
              <w:t xml:space="preserve">- Bộ Tư pháp (Cục KTVB và QLXLVPHC); </w:t>
            </w:r>
          </w:p>
          <w:p w:rsidR="00EF2F68" w:rsidRPr="00964CB3" w:rsidRDefault="00EF2F68" w:rsidP="00EF2F68">
            <w:pPr>
              <w:rPr>
                <w:sz w:val="22"/>
                <w:szCs w:val="22"/>
                <w:lang w:val="nl-NL"/>
              </w:rPr>
            </w:pPr>
            <w:r w:rsidRPr="00964CB3">
              <w:rPr>
                <w:sz w:val="22"/>
                <w:szCs w:val="22"/>
                <w:lang w:val="nl-NL"/>
              </w:rPr>
              <w:t>- Bộ Tài chính;</w:t>
            </w:r>
          </w:p>
          <w:p w:rsidR="00EF2F68" w:rsidRPr="00964CB3" w:rsidRDefault="00EF2F68" w:rsidP="00EF2F68">
            <w:pPr>
              <w:rPr>
                <w:sz w:val="22"/>
                <w:szCs w:val="22"/>
                <w:lang w:val="it-IT"/>
              </w:rPr>
            </w:pPr>
            <w:r w:rsidRPr="00964CB3">
              <w:rPr>
                <w:sz w:val="22"/>
                <w:szCs w:val="22"/>
                <w:lang w:val="it-IT"/>
              </w:rPr>
              <w:t xml:space="preserve">- Đoàn đại biểu Quốc hội TP. Cần Thơ; </w:t>
            </w:r>
          </w:p>
          <w:p w:rsidR="00EF2F68" w:rsidRPr="00964CB3" w:rsidRDefault="00EF2F68" w:rsidP="00EF2F68">
            <w:pPr>
              <w:rPr>
                <w:sz w:val="22"/>
                <w:szCs w:val="22"/>
                <w:lang w:val="it-IT"/>
              </w:rPr>
            </w:pPr>
            <w:r w:rsidRPr="00964CB3">
              <w:rPr>
                <w:sz w:val="22"/>
                <w:szCs w:val="22"/>
                <w:lang w:val="it-IT"/>
              </w:rPr>
              <w:t>- Thường trực Thành ủy;</w:t>
            </w:r>
          </w:p>
          <w:p w:rsidR="00EF2F68" w:rsidRPr="00964CB3" w:rsidRDefault="00EF2F68" w:rsidP="00EF2F68">
            <w:pPr>
              <w:rPr>
                <w:sz w:val="22"/>
                <w:szCs w:val="22"/>
                <w:lang w:val="it-IT"/>
              </w:rPr>
            </w:pPr>
            <w:r w:rsidRPr="00964CB3">
              <w:rPr>
                <w:sz w:val="22"/>
                <w:szCs w:val="22"/>
                <w:lang w:val="it-IT"/>
              </w:rPr>
              <w:t xml:space="preserve">- Thường trực HĐND thành phố; </w:t>
            </w:r>
          </w:p>
          <w:p w:rsidR="00EF2F68" w:rsidRPr="00964CB3" w:rsidRDefault="00EF2F68" w:rsidP="00EF2F68">
            <w:pPr>
              <w:rPr>
                <w:sz w:val="22"/>
                <w:szCs w:val="22"/>
                <w:lang w:val="it-IT"/>
              </w:rPr>
            </w:pPr>
            <w:r w:rsidRPr="00964CB3">
              <w:rPr>
                <w:sz w:val="22"/>
                <w:szCs w:val="22"/>
                <w:lang w:val="it-IT"/>
              </w:rPr>
              <w:t xml:space="preserve">- UBND thành phố; </w:t>
            </w:r>
          </w:p>
          <w:p w:rsidR="00EF2F68" w:rsidRPr="00964CB3" w:rsidRDefault="00EF2F68" w:rsidP="00EF2F68">
            <w:pPr>
              <w:rPr>
                <w:sz w:val="22"/>
                <w:szCs w:val="22"/>
                <w:lang w:val="it-IT"/>
              </w:rPr>
            </w:pPr>
            <w:r w:rsidRPr="00964CB3">
              <w:rPr>
                <w:sz w:val="22"/>
                <w:szCs w:val="22"/>
                <w:lang w:val="it-IT"/>
              </w:rPr>
              <w:t xml:space="preserve">- UBMTTQVN thành phố; </w:t>
            </w:r>
          </w:p>
          <w:p w:rsidR="00EF2F68" w:rsidRPr="00964CB3" w:rsidRDefault="00EF2F68" w:rsidP="00EF2F68">
            <w:pPr>
              <w:rPr>
                <w:sz w:val="22"/>
                <w:szCs w:val="22"/>
                <w:lang w:val="it-IT"/>
              </w:rPr>
            </w:pPr>
            <w:r w:rsidRPr="00964CB3">
              <w:rPr>
                <w:sz w:val="22"/>
                <w:szCs w:val="22"/>
                <w:lang w:val="it-IT"/>
              </w:rPr>
              <w:t xml:space="preserve">- Đại biểu HĐND thành phố; </w:t>
            </w:r>
          </w:p>
          <w:p w:rsidR="00EF2F68" w:rsidRPr="00964CB3" w:rsidRDefault="00EF2F68" w:rsidP="00EF2F68">
            <w:pPr>
              <w:rPr>
                <w:sz w:val="22"/>
                <w:szCs w:val="22"/>
                <w:lang w:val="it-IT"/>
              </w:rPr>
            </w:pPr>
            <w:r w:rsidRPr="00964CB3">
              <w:rPr>
                <w:sz w:val="22"/>
                <w:szCs w:val="22"/>
                <w:lang w:val="it-IT"/>
              </w:rPr>
              <w:t xml:space="preserve">- Sở, ban, ngành, đoàn thể thành phố; </w:t>
            </w:r>
          </w:p>
          <w:p w:rsidR="00EF2F68" w:rsidRPr="00964CB3" w:rsidRDefault="00EF2F68" w:rsidP="00EF2F68">
            <w:pPr>
              <w:rPr>
                <w:sz w:val="22"/>
                <w:szCs w:val="22"/>
                <w:lang w:val="it-IT"/>
              </w:rPr>
            </w:pPr>
            <w:r w:rsidRPr="00964CB3">
              <w:rPr>
                <w:sz w:val="22"/>
                <w:szCs w:val="22"/>
                <w:lang w:val="it-IT"/>
              </w:rPr>
              <w:t xml:space="preserve">- HĐND, UBND các xã, phường; </w:t>
            </w:r>
          </w:p>
          <w:p w:rsidR="00EF2F68" w:rsidRPr="00964CB3" w:rsidRDefault="00EF2F68" w:rsidP="00EF2F68">
            <w:pPr>
              <w:rPr>
                <w:sz w:val="22"/>
                <w:szCs w:val="22"/>
                <w:lang w:val="it-IT"/>
              </w:rPr>
            </w:pPr>
            <w:r w:rsidRPr="00964CB3">
              <w:rPr>
                <w:sz w:val="22"/>
                <w:szCs w:val="22"/>
                <w:lang w:val="it-IT"/>
              </w:rPr>
              <w:t xml:space="preserve">- Trung tâm điều hành đô thị thông minh; </w:t>
            </w:r>
          </w:p>
          <w:p w:rsidR="00EF2F68" w:rsidRPr="00964CB3" w:rsidRDefault="00291145" w:rsidP="00EF2F68">
            <w:pPr>
              <w:rPr>
                <w:sz w:val="22"/>
                <w:szCs w:val="22"/>
                <w:lang w:val="it-IT"/>
              </w:rPr>
            </w:pPr>
            <w:r w:rsidRPr="00964CB3">
              <w:rPr>
                <w:sz w:val="22"/>
                <w:szCs w:val="22"/>
                <w:lang w:val="it-IT"/>
              </w:rPr>
              <w:t>- TT. Lưu trữ lịch sử</w:t>
            </w:r>
            <w:r w:rsidR="00EF2F68" w:rsidRPr="00964CB3">
              <w:rPr>
                <w:sz w:val="22"/>
                <w:szCs w:val="22"/>
                <w:lang w:val="it-IT"/>
              </w:rPr>
              <w:t xml:space="preserve"> thành phố; </w:t>
            </w:r>
          </w:p>
          <w:p w:rsidR="00EF2F68" w:rsidRPr="00964CB3" w:rsidRDefault="00EF2F68" w:rsidP="00EF2F68">
            <w:pPr>
              <w:rPr>
                <w:sz w:val="22"/>
                <w:szCs w:val="22"/>
                <w:lang w:val="it-IT"/>
              </w:rPr>
            </w:pPr>
            <w:r w:rsidRPr="00964CB3">
              <w:rPr>
                <w:sz w:val="22"/>
                <w:szCs w:val="22"/>
                <w:lang w:val="it-IT"/>
              </w:rPr>
              <w:t xml:space="preserve">- Báo và Phát thanh, Truyền hình Cần Thơ; </w:t>
            </w:r>
          </w:p>
          <w:p w:rsidR="00813501" w:rsidRPr="00964CB3" w:rsidRDefault="00EF2F68" w:rsidP="00EF2F68">
            <w:pPr>
              <w:rPr>
                <w:b/>
                <w:i/>
                <w:sz w:val="24"/>
                <w:szCs w:val="24"/>
                <w:lang w:val="fr-FR"/>
              </w:rPr>
            </w:pPr>
            <w:r w:rsidRPr="00964CB3">
              <w:rPr>
                <w:sz w:val="22"/>
                <w:szCs w:val="22"/>
              </w:rPr>
              <w:t>- Lưu: VT</w:t>
            </w:r>
            <w:r w:rsidRPr="00964CB3">
              <w:rPr>
                <w:sz w:val="22"/>
                <w:szCs w:val="22"/>
                <w:lang w:val="vi-VN"/>
              </w:rPr>
              <w:t>.</w:t>
            </w:r>
          </w:p>
        </w:tc>
        <w:tc>
          <w:tcPr>
            <w:tcW w:w="4275" w:type="dxa"/>
          </w:tcPr>
          <w:p w:rsidR="00813501" w:rsidRPr="00964CB3" w:rsidRDefault="00521F9F">
            <w:pPr>
              <w:ind w:right="23"/>
              <w:jc w:val="center"/>
              <w:rPr>
                <w:b/>
                <w:sz w:val="28"/>
                <w:szCs w:val="28"/>
                <w:lang w:val="nl-NL"/>
              </w:rPr>
            </w:pPr>
            <w:r w:rsidRPr="00964CB3">
              <w:rPr>
                <w:b/>
                <w:sz w:val="28"/>
                <w:szCs w:val="28"/>
                <w:lang w:val="nl-NL"/>
              </w:rPr>
              <w:t>CHỦ TỊCH</w:t>
            </w:r>
          </w:p>
          <w:p w:rsidR="00813501" w:rsidRPr="00964CB3" w:rsidRDefault="00813501">
            <w:pPr>
              <w:ind w:right="23"/>
              <w:jc w:val="center"/>
              <w:rPr>
                <w:b/>
                <w:sz w:val="24"/>
                <w:szCs w:val="24"/>
                <w:lang w:val="nl-NL"/>
              </w:rPr>
            </w:pPr>
          </w:p>
          <w:p w:rsidR="00813501" w:rsidRPr="00964CB3" w:rsidRDefault="00813501">
            <w:pPr>
              <w:ind w:right="23"/>
              <w:jc w:val="center"/>
              <w:rPr>
                <w:b/>
                <w:sz w:val="24"/>
                <w:szCs w:val="24"/>
                <w:lang w:val="nl-NL"/>
              </w:rPr>
            </w:pPr>
          </w:p>
          <w:p w:rsidR="00813501" w:rsidRPr="00964CB3" w:rsidRDefault="00813501">
            <w:pPr>
              <w:ind w:right="23"/>
              <w:jc w:val="center"/>
              <w:rPr>
                <w:b/>
                <w:sz w:val="24"/>
                <w:szCs w:val="24"/>
                <w:lang w:val="nl-NL"/>
              </w:rPr>
            </w:pPr>
          </w:p>
          <w:p w:rsidR="00813501" w:rsidRPr="00964CB3" w:rsidRDefault="00813501">
            <w:pPr>
              <w:ind w:right="23"/>
              <w:jc w:val="center"/>
              <w:rPr>
                <w:b/>
                <w:sz w:val="24"/>
                <w:szCs w:val="24"/>
                <w:lang w:val="nl-NL"/>
              </w:rPr>
            </w:pPr>
          </w:p>
          <w:p w:rsidR="000329BD" w:rsidRPr="00964CB3" w:rsidRDefault="000329BD">
            <w:pPr>
              <w:ind w:right="23"/>
              <w:jc w:val="center"/>
              <w:rPr>
                <w:b/>
                <w:sz w:val="24"/>
                <w:szCs w:val="24"/>
                <w:lang w:val="nl-NL"/>
              </w:rPr>
            </w:pPr>
          </w:p>
          <w:p w:rsidR="000329BD" w:rsidRPr="00964CB3" w:rsidRDefault="000329BD">
            <w:pPr>
              <w:ind w:right="23"/>
              <w:jc w:val="center"/>
              <w:rPr>
                <w:b/>
                <w:sz w:val="24"/>
                <w:szCs w:val="24"/>
                <w:lang w:val="nl-NL"/>
              </w:rPr>
            </w:pPr>
          </w:p>
          <w:p w:rsidR="000329BD" w:rsidRPr="00964CB3" w:rsidRDefault="000329BD">
            <w:pPr>
              <w:ind w:right="23"/>
              <w:jc w:val="center"/>
              <w:rPr>
                <w:b/>
                <w:sz w:val="24"/>
                <w:szCs w:val="24"/>
                <w:lang w:val="nl-NL"/>
              </w:rPr>
            </w:pPr>
          </w:p>
          <w:p w:rsidR="000329BD" w:rsidRPr="00964CB3" w:rsidRDefault="000329BD">
            <w:pPr>
              <w:ind w:right="23"/>
              <w:jc w:val="center"/>
              <w:rPr>
                <w:b/>
                <w:sz w:val="24"/>
                <w:szCs w:val="24"/>
                <w:lang w:val="nl-NL"/>
              </w:rPr>
            </w:pPr>
          </w:p>
          <w:p w:rsidR="00813501" w:rsidRPr="00964CB3" w:rsidRDefault="000329BD">
            <w:pPr>
              <w:ind w:right="23"/>
              <w:jc w:val="center"/>
              <w:rPr>
                <w:b/>
                <w:sz w:val="24"/>
                <w:szCs w:val="24"/>
                <w:lang w:val="nl-NL"/>
              </w:rPr>
            </w:pPr>
            <w:r w:rsidRPr="00964CB3">
              <w:rPr>
                <w:b/>
                <w:sz w:val="28"/>
                <w:szCs w:val="28"/>
                <w:lang w:val="nl-NL"/>
              </w:rPr>
              <w:t>Đồng Văn Thanh</w:t>
            </w:r>
          </w:p>
          <w:p w:rsidR="00813501" w:rsidRPr="00964CB3" w:rsidRDefault="00813501">
            <w:pPr>
              <w:ind w:right="23"/>
              <w:jc w:val="center"/>
              <w:rPr>
                <w:b/>
                <w:sz w:val="24"/>
                <w:szCs w:val="24"/>
                <w:lang w:val="nl-NL"/>
              </w:rPr>
            </w:pPr>
          </w:p>
          <w:p w:rsidR="00813501" w:rsidRPr="00964CB3" w:rsidRDefault="00813501">
            <w:pPr>
              <w:ind w:right="23"/>
              <w:jc w:val="center"/>
              <w:rPr>
                <w:b/>
                <w:sz w:val="27"/>
                <w:szCs w:val="27"/>
                <w:lang w:val="nl-NL"/>
              </w:rPr>
            </w:pPr>
          </w:p>
        </w:tc>
      </w:tr>
    </w:tbl>
    <w:p w:rsidR="00813501" w:rsidRPr="00964CB3" w:rsidRDefault="00813501">
      <w:pPr>
        <w:rPr>
          <w:b/>
          <w:sz w:val="26"/>
          <w:szCs w:val="26"/>
        </w:rPr>
      </w:pPr>
    </w:p>
    <w:sectPr w:rsidR="00813501" w:rsidRPr="00964CB3" w:rsidSect="002C2D0E">
      <w:headerReference w:type="default" r:id="rId7"/>
      <w:pgSz w:w="11906" w:h="16838" w:code="9"/>
      <w:pgMar w:top="1134" w:right="1134" w:bottom="1134" w:left="1701" w:header="720" w:footer="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ACA" w:rsidRDefault="00BC2ACA">
      <w:r>
        <w:separator/>
      </w:r>
    </w:p>
  </w:endnote>
  <w:endnote w:type="continuationSeparator" w:id="0">
    <w:p w:rsidR="00BC2ACA" w:rsidRDefault="00BC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VNI-WIN Sample Font">
    <w:panose1 w:val="00000000000000000000"/>
    <w:charset w:val="00"/>
    <w:family w:val="auto"/>
    <w:pitch w:val="variable"/>
    <w:sig w:usb0="00000007" w:usb1="00000000" w:usb2="00000000" w:usb3="00000000" w:csb0="00000013"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ACA" w:rsidRDefault="00BC2ACA">
      <w:r>
        <w:separator/>
      </w:r>
    </w:p>
  </w:footnote>
  <w:footnote w:type="continuationSeparator" w:id="0">
    <w:p w:rsidR="00BC2ACA" w:rsidRDefault="00BC2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501" w:rsidRDefault="00521F9F">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sidR="00321A1F">
      <w:rPr>
        <w:noProof/>
        <w:sz w:val="26"/>
        <w:szCs w:val="26"/>
      </w:rPr>
      <w:t>2</w:t>
    </w:r>
    <w:r>
      <w:rPr>
        <w:sz w:val="26"/>
        <w:szCs w:val="26"/>
      </w:rPr>
      <w:fldChar w:fldCharType="end"/>
    </w:r>
  </w:p>
  <w:p w:rsidR="00813501" w:rsidRDefault="00813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3501"/>
    <w:rsid w:val="000329BD"/>
    <w:rsid w:val="00054343"/>
    <w:rsid w:val="00063177"/>
    <w:rsid w:val="0007065E"/>
    <w:rsid w:val="00127A86"/>
    <w:rsid w:val="00252C28"/>
    <w:rsid w:val="00291145"/>
    <w:rsid w:val="002A3F12"/>
    <w:rsid w:val="002C2D0E"/>
    <w:rsid w:val="00321A1F"/>
    <w:rsid w:val="00364FEE"/>
    <w:rsid w:val="00383390"/>
    <w:rsid w:val="004E323C"/>
    <w:rsid w:val="00521F9F"/>
    <w:rsid w:val="00592E2A"/>
    <w:rsid w:val="005C6E09"/>
    <w:rsid w:val="00602228"/>
    <w:rsid w:val="00644878"/>
    <w:rsid w:val="00655993"/>
    <w:rsid w:val="00671FD5"/>
    <w:rsid w:val="00717DC3"/>
    <w:rsid w:val="00754041"/>
    <w:rsid w:val="007550A7"/>
    <w:rsid w:val="00813501"/>
    <w:rsid w:val="008321EF"/>
    <w:rsid w:val="008C23F5"/>
    <w:rsid w:val="008D57F3"/>
    <w:rsid w:val="00907910"/>
    <w:rsid w:val="00921841"/>
    <w:rsid w:val="0095098D"/>
    <w:rsid w:val="00964CB3"/>
    <w:rsid w:val="009A012A"/>
    <w:rsid w:val="009A256A"/>
    <w:rsid w:val="009A27EC"/>
    <w:rsid w:val="00A34CDB"/>
    <w:rsid w:val="00A90FB9"/>
    <w:rsid w:val="00AB31F3"/>
    <w:rsid w:val="00B76217"/>
    <w:rsid w:val="00BC2ACA"/>
    <w:rsid w:val="00BE2EC0"/>
    <w:rsid w:val="00C22240"/>
    <w:rsid w:val="00C3768E"/>
    <w:rsid w:val="00C711E3"/>
    <w:rsid w:val="00D162C3"/>
    <w:rsid w:val="00DB0B11"/>
    <w:rsid w:val="00DB58DA"/>
    <w:rsid w:val="00DE36D6"/>
    <w:rsid w:val="00E042C7"/>
    <w:rsid w:val="00E1196E"/>
    <w:rsid w:val="00E43C36"/>
    <w:rsid w:val="00E7139A"/>
    <w:rsid w:val="00E76AE9"/>
    <w:rsid w:val="00E96450"/>
    <w:rsid w:val="00EB01D8"/>
    <w:rsid w:val="00EF15C5"/>
    <w:rsid w:val="00EF2F68"/>
    <w:rsid w:val="00FE4317"/>
  </w:rsids>
  <m:mathPr>
    <m:mathFont m:val="Cambria Math"/>
    <m:brkBin m:val="before"/>
    <m:brkBinSub m:val="--"/>
    <m:smallFrac m:val="0"/>
    <m:dispDef/>
    <m:lMargin m:val="0"/>
    <m:rMargin m:val="0"/>
    <m:defJc m:val="centerGroup"/>
    <m:wrapIndent m:val="1440"/>
    <m:intLim m:val="subSup"/>
    <m:naryLim m:val="undOvr"/>
  </m:mathPr>
  <w:themeFontLang w:val="vi-V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09AC"/>
  <w15:docId w15:val="{76713DAA-F0EF-41CB-ABF2-1AB35C2F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val="en-US" w:eastAsia="en-US"/>
    </w:rPr>
  </w:style>
  <w:style w:type="paragraph" w:styleId="Heading2">
    <w:name w:val="heading 2"/>
    <w:basedOn w:val="Normal"/>
    <w:next w:val="Normal"/>
    <w:link w:val="Heading2Char"/>
    <w:qFormat/>
    <w:rsid w:val="006F1256"/>
    <w:pPr>
      <w:keepNext/>
      <w:ind w:right="-720"/>
      <w:jc w:val="both"/>
      <w:outlineLvl w:val="1"/>
    </w:pPr>
    <w:rPr>
      <w:rFonts w:ascii="VNI-Times" w:hAnsi="VNI-Times"/>
      <w:b/>
      <w:bCs/>
      <w:i/>
      <w:iCs/>
      <w:sz w:val="28"/>
      <w:szCs w:val="14"/>
    </w:rPr>
  </w:style>
  <w:style w:type="paragraph" w:styleId="Heading5">
    <w:name w:val="heading 5"/>
    <w:basedOn w:val="Normal"/>
    <w:next w:val="Normal"/>
    <w:link w:val="Heading5Char"/>
    <w:qFormat/>
    <w:rsid w:val="006F1256"/>
    <w:pPr>
      <w:keepNext/>
      <w:tabs>
        <w:tab w:val="left" w:pos="1411"/>
      </w:tabs>
      <w:spacing w:before="120"/>
      <w:jc w:val="center"/>
      <w:outlineLvl w:val="4"/>
    </w:pPr>
    <w:rPr>
      <w:rFonts w:ascii="VNI-Times" w:hAnsi="VNI-Times"/>
      <w:b/>
      <w:bCs/>
      <w:i/>
      <w:iCs/>
      <w:sz w:val="28"/>
    </w:rPr>
  </w:style>
  <w:style w:type="paragraph" w:styleId="Heading6">
    <w:name w:val="heading 6"/>
    <w:basedOn w:val="Normal"/>
    <w:next w:val="Normal"/>
    <w:link w:val="Heading6Char"/>
    <w:qFormat/>
    <w:rsid w:val="006F1256"/>
    <w:pPr>
      <w:keepNext/>
      <w:jc w:val="center"/>
      <w:outlineLvl w:val="5"/>
    </w:pPr>
    <w:rPr>
      <w:rFonts w:ascii="VNI-WIN Sample Font" w:hAnsi="VNI-WIN Sample Font"/>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link w:val="BodyTextIndent"/>
    <w:qFormat/>
    <w:rsid w:val="00FE0511"/>
    <w:rPr>
      <w:sz w:val="28"/>
    </w:rPr>
  </w:style>
  <w:style w:type="character" w:customStyle="1" w:styleId="HeaderChar">
    <w:name w:val="Header Char"/>
    <w:link w:val="Header"/>
    <w:uiPriority w:val="99"/>
    <w:qFormat/>
    <w:rsid w:val="00F620CE"/>
  </w:style>
  <w:style w:type="character" w:styleId="Strong">
    <w:name w:val="Strong"/>
    <w:qFormat/>
    <w:rsid w:val="00F620CE"/>
    <w:rPr>
      <w:b/>
      <w:bCs/>
    </w:rPr>
  </w:style>
  <w:style w:type="character" w:customStyle="1" w:styleId="Heading2Char">
    <w:name w:val="Heading 2 Char"/>
    <w:link w:val="Heading2"/>
    <w:qFormat/>
    <w:rsid w:val="006F1256"/>
    <w:rPr>
      <w:rFonts w:ascii="VNI-Times" w:hAnsi="VNI-Times"/>
      <w:b/>
      <w:bCs/>
      <w:i/>
      <w:iCs/>
      <w:sz w:val="28"/>
      <w:szCs w:val="14"/>
    </w:rPr>
  </w:style>
  <w:style w:type="character" w:customStyle="1" w:styleId="Heading5Char">
    <w:name w:val="Heading 5 Char"/>
    <w:link w:val="Heading5"/>
    <w:qFormat/>
    <w:rsid w:val="006F1256"/>
    <w:rPr>
      <w:rFonts w:ascii="VNI-Times" w:hAnsi="VNI-Times"/>
      <w:b/>
      <w:bCs/>
      <w:i/>
      <w:iCs/>
      <w:sz w:val="28"/>
    </w:rPr>
  </w:style>
  <w:style w:type="character" w:customStyle="1" w:styleId="Heading6Char">
    <w:name w:val="Heading 6 Char"/>
    <w:link w:val="Heading6"/>
    <w:qFormat/>
    <w:rsid w:val="006F1256"/>
    <w:rPr>
      <w:rFonts w:ascii="VNI-WIN Sample Font" w:hAnsi="VNI-WIN Sample Font"/>
      <w:b/>
      <w:bCs/>
      <w:iCs/>
      <w:sz w:val="24"/>
    </w:rPr>
  </w:style>
  <w:style w:type="character" w:styleId="Hyperlink">
    <w:name w:val="Hyperlink"/>
    <w:uiPriority w:val="99"/>
    <w:unhideWhenUsed/>
    <w:rsid w:val="00183CBC"/>
    <w:rPr>
      <w:color w:val="0000FF"/>
      <w:u w:val="single"/>
    </w:rPr>
  </w:style>
  <w:style w:type="character" w:customStyle="1" w:styleId="FooterChar">
    <w:name w:val="Footer Char"/>
    <w:link w:val="Footer"/>
    <w:uiPriority w:val="99"/>
    <w:qFormat/>
    <w:rsid w:val="00B43F99"/>
  </w:style>
  <w:style w:type="character" w:customStyle="1" w:styleId="Vnbnnidung">
    <w:name w:val="Văn bản nội dung_"/>
    <w:link w:val="Vnbnnidung0"/>
    <w:uiPriority w:val="99"/>
    <w:qFormat/>
    <w:rsid w:val="00CA162C"/>
    <w:rPr>
      <w:sz w:val="26"/>
      <w:szCs w:val="26"/>
    </w:rPr>
  </w:style>
  <w:style w:type="paragraph" w:customStyle="1" w:styleId="Heading">
    <w:name w:val="Heading"/>
    <w:basedOn w:val="Normal"/>
    <w:next w:val="BodyText"/>
    <w:qFormat/>
    <w:pPr>
      <w:keepNext/>
      <w:spacing w:before="240" w:after="120"/>
    </w:pPr>
    <w:rPr>
      <w:rFonts w:eastAsia="Microsoft YaHei" w:cs="Lucida Sans"/>
      <w:sz w:val="28"/>
      <w:szCs w:val="28"/>
    </w:rPr>
  </w:style>
  <w:style w:type="paragraph" w:styleId="BodyText">
    <w:name w:val="Body Text"/>
    <w:basedOn w:val="Normal"/>
    <w:pPr>
      <w:jc w:val="both"/>
    </w:pPr>
    <w:rPr>
      <w:rFonts w:ascii=".VnTime" w:hAnsi=".VnTime"/>
      <w:sz w:val="28"/>
    </w:rPr>
  </w:style>
  <w:style w:type="paragraph" w:styleId="List">
    <w:name w:val="List"/>
    <w:basedOn w:val="BodyText"/>
    <w:rPr>
      <w:rFonts w:ascii="Times New Roman" w:hAnsi="Times New Roman" w:cs="Lucida Sans"/>
    </w:rPr>
  </w:style>
  <w:style w:type="paragraph" w:styleId="Caption">
    <w:name w:val="caption"/>
    <w:basedOn w:val="Normal"/>
    <w:qFormat/>
    <w:pPr>
      <w:suppressLineNumbers/>
      <w:spacing w:before="120" w:after="120"/>
    </w:pPr>
    <w:rPr>
      <w:rFonts w:cs="Lucida Sans"/>
      <w:i/>
      <w:iCs/>
      <w:sz w:val="28"/>
      <w:szCs w:val="24"/>
    </w:rPr>
  </w:style>
  <w:style w:type="paragraph" w:customStyle="1" w:styleId="Index">
    <w:name w:val="Index"/>
    <w:basedOn w:val="Normal"/>
    <w:qFormat/>
    <w:pPr>
      <w:suppressLineNumbers/>
    </w:pPr>
    <w:rPr>
      <w:rFonts w:cs="Lucida Sans"/>
    </w:rPr>
  </w:style>
  <w:style w:type="paragraph" w:styleId="BodyText2">
    <w:name w:val="Body Text 2"/>
    <w:basedOn w:val="Normal"/>
    <w:qFormat/>
    <w:pPr>
      <w:jc w:val="both"/>
    </w:pPr>
    <w:rPr>
      <w:rFonts w:ascii=".VnTime" w:hAnsi=".VnTime"/>
      <w:b/>
      <w:sz w:val="28"/>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spacing w:line="360" w:lineRule="exact"/>
      <w:ind w:firstLine="720"/>
      <w:jc w:val="both"/>
    </w:pPr>
    <w:rPr>
      <w:sz w:val="28"/>
    </w:rPr>
  </w:style>
  <w:style w:type="paragraph" w:styleId="BodyTextIndent2">
    <w:name w:val="Body Text Indent 2"/>
    <w:basedOn w:val="Normal"/>
    <w:qFormat/>
    <w:pPr>
      <w:spacing w:line="360" w:lineRule="exact"/>
      <w:ind w:left="720"/>
    </w:pPr>
    <w:rPr>
      <w:sz w:val="28"/>
    </w:rPr>
  </w:style>
  <w:style w:type="paragraph" w:styleId="BalloonText">
    <w:name w:val="Balloon Text"/>
    <w:basedOn w:val="Normal"/>
    <w:semiHidden/>
    <w:qFormat/>
    <w:rsid w:val="006821DD"/>
    <w:rPr>
      <w:rFonts w:ascii="Tahoma" w:hAnsi="Tahoma" w:cs="Tahoma"/>
      <w:sz w:val="16"/>
      <w:szCs w:val="16"/>
    </w:rPr>
  </w:style>
  <w:style w:type="paragraph" w:customStyle="1" w:styleId="DefaultParagraphFontParaCharCharCharCharChar">
    <w:name w:val="Default Paragraph Font Para Char Char Char Char Char"/>
    <w:autoRedefine/>
    <w:qFormat/>
    <w:rsid w:val="00B76620"/>
    <w:pPr>
      <w:tabs>
        <w:tab w:val="left" w:pos="1152"/>
      </w:tabs>
      <w:spacing w:before="120" w:after="120" w:line="312" w:lineRule="auto"/>
    </w:pPr>
    <w:rPr>
      <w:rFonts w:ascii="Arial" w:hAnsi="Arial" w:cs="Arial"/>
      <w:sz w:val="26"/>
      <w:szCs w:val="26"/>
      <w:lang w:val="en-US" w:eastAsia="en-US"/>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qFormat/>
    <w:rsid w:val="00C65524"/>
    <w:pPr>
      <w:tabs>
        <w:tab w:val="left" w:pos="1152"/>
      </w:tabs>
      <w:spacing w:before="120" w:after="120" w:line="312" w:lineRule="auto"/>
    </w:pPr>
    <w:rPr>
      <w:rFonts w:ascii="Arial" w:hAnsi="Arial"/>
      <w:sz w:val="26"/>
      <w:lang w:val="en-US" w:eastAsia="en-US"/>
    </w:rPr>
  </w:style>
  <w:style w:type="paragraph" w:styleId="NormalWeb">
    <w:name w:val="Normal (Web)"/>
    <w:basedOn w:val="Normal"/>
    <w:uiPriority w:val="99"/>
    <w:qFormat/>
    <w:rsid w:val="00F620CE"/>
    <w:pPr>
      <w:spacing w:beforeAutospacing="1" w:afterAutospacing="1"/>
    </w:pPr>
    <w:rPr>
      <w:sz w:val="24"/>
      <w:szCs w:val="24"/>
    </w:rPr>
  </w:style>
  <w:style w:type="paragraph" w:styleId="ListParagraph">
    <w:name w:val="List Paragraph"/>
    <w:basedOn w:val="Normal"/>
    <w:uiPriority w:val="34"/>
    <w:qFormat/>
    <w:rsid w:val="00EB0471"/>
    <w:pPr>
      <w:ind w:left="720"/>
      <w:contextualSpacing/>
    </w:pPr>
  </w:style>
  <w:style w:type="paragraph" w:customStyle="1" w:styleId="Vnbnnidung0">
    <w:name w:val="Văn bản nội dung"/>
    <w:basedOn w:val="Normal"/>
    <w:link w:val="Vnbnnidung"/>
    <w:uiPriority w:val="99"/>
    <w:qFormat/>
    <w:rsid w:val="00CA162C"/>
    <w:pPr>
      <w:widowControl w:val="0"/>
      <w:spacing w:after="100" w:line="290" w:lineRule="auto"/>
      <w:ind w:firstLine="400"/>
    </w:pPr>
    <w:rPr>
      <w:sz w:val="26"/>
      <w:szCs w:val="26"/>
      <w:lang w:val="vi-VN" w:eastAsia="vi-VN"/>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A7438C-A5DB-49A5-9206-7DAD42BDC2E3}">
  <ds:schemaRefs>
    <ds:schemaRef ds:uri="http://schemas.openxmlformats.org/officeDocument/2006/bibliography"/>
  </ds:schemaRefs>
</ds:datastoreItem>
</file>

<file path=customXml/itemProps2.xml><?xml version="1.0" encoding="utf-8"?>
<ds:datastoreItem xmlns:ds="http://schemas.openxmlformats.org/officeDocument/2006/customXml" ds:itemID="{C1D0A3D8-87EF-437C-95F4-904932AB98B1}"/>
</file>

<file path=customXml/itemProps3.xml><?xml version="1.0" encoding="utf-8"?>
<ds:datastoreItem xmlns:ds="http://schemas.openxmlformats.org/officeDocument/2006/customXml" ds:itemID="{2C95E9B6-BB21-4768-A6F3-BD5993E94215}"/>
</file>

<file path=customXml/itemProps4.xml><?xml version="1.0" encoding="utf-8"?>
<ds:datastoreItem xmlns:ds="http://schemas.openxmlformats.org/officeDocument/2006/customXml" ds:itemID="{230590B5-AFB3-40BB-BE7B-A14F5EA001F4}"/>
</file>

<file path=docProps/app.xml><?xml version="1.0" encoding="utf-8"?>
<Properties xmlns="http://schemas.openxmlformats.org/officeDocument/2006/extended-properties" xmlns:vt="http://schemas.openxmlformats.org/officeDocument/2006/docPropsVTypes">
  <Template>Normal</Template>
  <TotalTime>71</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Ubnd tØnh cÇn th            céng hßa x· héi chñ nghÜa viÖt nam</vt:lpstr>
    </vt:vector>
  </TitlesOfParts>
  <Company>Microsoft</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cÇn th            céng hßa x· héi chñ nghÜa viÖt nam</dc:title>
  <dc:subject/>
  <dc:creator>Ulysses R. Gotera</dc:creator>
  <cp:keywords>FoxChit SOFTWARE SOLUTIONS</cp:keywords>
  <dc:description/>
  <cp:lastModifiedBy>PC</cp:lastModifiedBy>
  <cp:revision>75</cp:revision>
  <cp:lastPrinted>2025-12-25T03:09:00Z</cp:lastPrinted>
  <dcterms:created xsi:type="dcterms:W3CDTF">2025-11-17T10:00:00Z</dcterms:created>
  <dcterms:modified xsi:type="dcterms:W3CDTF">2026-01-05T09:29:00Z</dcterms:modified>
  <dc:language>vi-VN</dc:language>
</cp:coreProperties>
</file>