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99/2024/NQ-HĐND quy định mức chi đảm bảo cho công tác kiểm tra, xử lý và rà soát, hệ thống hóa văn bản quy phạm pháp luật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99/2024/NQ-HĐND</w:t>
      </w:r>
    </w:p>
    <w:p>
      <w:r>
        <w:t>Gia Lai, ngày 11 tháng 12 năm 2024</w:t>
      </w:r>
    </w:p>
    <w:p>
      <w:r>
        <w:t>NGHỊ QUYẾT</w:t>
      </w:r>
    </w:p>
    <w:p>
      <w:r>
        <w:t>QUY ĐỊNH MỨC CHI ĐẢM BẢO CHO CÔNG TÁC KIỂM TRA, XỬ LÝ VÀ RÀ SOÁT, HỆ THỐNG HÓA VĂN BẢN QUY PHẠM PHÁP LUẬT TRÊN ĐỊA BÀN TỈNH GIA LAI</w:t>
      </w:r>
    </w:p>
    <w:p>
      <w:r>
        <w:t>HỘI ĐỒNG NHÂN DÂN TỈNH GIA LAI</w:t>
      </w:r>
    </w:p>
    <w:p>
      <w:r>
        <w:t>KHÓA XII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2684/TTr-UBND ngày 18 tháng 11 năm 2024 của Ủy ban nhân dân tỉnh Gia Lai dự thảo Nghị quyết của Hội đồng nhân dân tỉnh quy định mức chi đảm bảo cho công tác kiểm tra, xử lý và rà soát, hệ thống hóa văn bản quy phạm pháp luật trên địa bàn tỉnh Gia Lai; Báo cáo thẩm tra số 304/BC-BPC   ngày 02 tháng 12 năm 2024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chi đảm bảo cho công tác kiểm tra, xử lý và rà soát, hệ thống hóa văn bản quy phạm pháp luật (sau đây gọi tắt là văn bản) trên địa bàn tỉnh Gia Lai.</w:t>
      </w:r>
    </w:p>
    <w:p>
      <w:r>
        <w:t>2. Đối tượng áp dụng</w:t>
      </w:r>
    </w:p>
    <w:p>
      <w:r>
        <w:t>Các cơ quan, đơn vị, tổ chức, người có chức năng, nhiệm vụ giúp cơ quan, người có thẩm quyền kiểm tra văn bản quy định tại Điều 111, Điều 114, Điều 128 và giúp cơ quan, người có trách nhiệm thực hiện rà soát, hệ thống hóa văn bản quy định tại Điều 139 Nghị định số 34/2016/NĐ-CP ngày 14 tháng 5 năm 2016 của Chính phủ quy định chi tiết một số điều và biện pháp thi hành Luật Ban hành văn bản quy phạm pháp luật (được sửa đổi, bổ sung bởi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được ngân sách nhà nước cấp kinh phí bảo đảm cho công tác kiểm tra, xử lý, rà soát, hệ thống hóa văn bản, gồm:</w:t>
      </w:r>
    </w:p>
    <w:p>
      <w:r>
        <w:t>a) Sở Tư pháp; Phòng Tư pháp thuộc Ủy ban nhân dân các huyện, thị xã, thành phố.</w:t>
      </w:r>
    </w:p>
    <w:p>
      <w:r>
        <w:t>b) Các cơ quan, đơn vị, tổ chức khác có nhiệm vụ giúp cơ quan, người có trách nhiệm rà soát, hệ thống hóa văn bản quy định tại khoản 3 Điều 139 Nghị định số 34/2016/NĐ-CP.</w:t>
      </w:r>
    </w:p>
    <w:p>
      <w:r>
        <w:t>c) Các cơ quan, đơn vị, tổ chức, người được giao thực hiện nhiệm vụ kiểm tra, rà soát, hệ thống hóa văn bản theo chỉ đạo, yêu cầu, kế hoạch.</w:t>
      </w:r>
    </w:p>
    <w:p>
      <w:r>
        <w:t>Điều 2. Mức chi đảm bảo cho công tác kiểm tra, xử lý và rà soát, hệ thống hóa văn bản</w:t>
      </w:r>
    </w:p>
    <w:p>
      <w:r>
        <w:t>1.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thực hiện theo quy định tại Nghị quyết số 75/2017/NQ-HĐND ngày 07 tháng 12 năm 2017 của Hội đồng nhân dân tỉnh Gia Lai quy định mức chi về công tác phí, chi hội nghị áp dụng trên địa bàn tỉnh Gia Lai.</w:t>
      </w:r>
    </w:p>
    <w:p>
      <w:r>
        <w:t>2. Đối với các khoản chi cho việc tổ chức đào tạo, bồi dưỡng nâng cao về chuyên môn nghiệp vụ cho đội ngũ cán bộ, công chức làm công tác kiểm tra, rà soát, hệ thống hóa văn bản và đội ngũ cộng tác viên thực hiện theo quy định tại Điều 1 Nghị quyết số 98/2018/NQ-HĐND ngày 06 tháng 12 năm 2018 của Hội đồng nhân dân tỉnh Gia Lai về việc quy định mức chi đào tạo, bồi dưỡng cán bộ, công chức, viên chức trên địa bàn tỉnh Gia Lai; Điều 1 Nghị quyết số 124/2020/NQ-HĐND ngày 09 tháng 7 năm 2020 của Hội đồng nhân dân tỉnh Gia Lai sửa đổi một số quy định của Nghị quyết số 98/2018/NQ-HĐND ngày 06/12/2018 của Hội đồng nhân dân tỉnh Gia Lai về việc quy định mức chi đào tạo, bồi dưỡng cán bộ, công chức, viên chức trên địa bàn tỉnh Gia Lai.</w:t>
      </w:r>
    </w:p>
    <w:p>
      <w:r>
        <w:t>3. Đối với các khoản chi điều tra, khảo sát thực tế phục vụ công tác kiểm tra, xử lý, rà soát hệ thống hóa văn bản thực hiện theo quy định tại Điều 1 Nghị quyết số 62/2017/NQ-HĐND ngày 13 tháng 7 năm 2017 của Hội đồng nhân dân tỉnh Gia Lai quy định nội dung, mức chi các cuộc điều tra thống kê trên địa bàn tỉnh Gia Lai.</w:t>
      </w:r>
    </w:p>
    <w:p>
      <w:r>
        <w:t>4. Một số khoản chi có tính chất đặc thù trong công tác kiểm tra, xử lý, rà soát, hệ thống hóa văn bản quy định tại Phụ lục kèm theo Nghị quyết này.</w:t>
      </w:r>
    </w:p>
    <w:p>
      <w:r>
        <w:t>5. Các mức chi đảm bảo cho công tác kiểm tra, xử lý và rà soát, hệ thống hóa văn bản khác không quy định tại Nghị quyết này được thực hiện theo điểm c, đ, e, g khoản 1 Điều 4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Điều 3. Tổ chức thực hiện</w:t>
      </w:r>
    </w:p>
    <w:p>
      <w:r>
        <w:t>1. Ủy ban nhân dân tỉnh tổ chức triển khai, thực hiện Nghị quyết này.</w:t>
      </w:r>
    </w:p>
    <w:p>
      <w:r>
        <w:t>2. Thường trực Hội đồng nhân dân, các Ban Hội đồng nhân dân, các Tổ đại biểu Hội đồng nhân dân, các đại biểu Hội đồng nhân dân tỉnh trong phạm vi nhiệm vụ, quyền hạn của mình giám sát việc thực hiện Nghị quyết này.</w:t>
      </w:r>
    </w:p>
    <w:p>
      <w:r>
        <w:t>3. Trường hợp văn bản viện dẫn tại Nghị quyết này được sửa đổi, bổ sung, thay thế, bãi bỏ thì áp dụng quy định tại văn bản mới.</w:t>
      </w:r>
    </w:p>
    <w:p>
      <w:r>
        <w:t>Nghị quyết này đã được Hội đồng nhân dân tỉnh Gia Lai khóa XII, Kỳ họp thứ Hai mươi bốn thông qua ngày 11 tháng 12 năm 2024 và có hiệu lực kể từ ngày 21 tháng 12 năm 2024./.</w:t>
      </w:r>
    </w:p>
    <w:p>
      <w:r>
        <w:t>Nơi nhận:</w:t>
      </w:r>
    </w:p>
    <w:p>
      <w:r>
        <w:t>- Như Điều 3;</w:t>
      </w:r>
    </w:p>
    <w:p>
      <w:r>
        <w:t>- Ủy ban Thường vụ Quốc hội;</w:t>
      </w:r>
    </w:p>
    <w:p>
      <w:r>
        <w:t>- Văn phòng Chính phủ;</w:t>
      </w:r>
    </w:p>
    <w:p>
      <w:r>
        <w:t>- Các Bộ: Tài chính, Tư pháp;</w:t>
      </w:r>
    </w:p>
    <w:p>
      <w:r>
        <w:t>- Vụ Pháp chế - Bộ Tài chính;</w:t>
      </w:r>
    </w:p>
    <w:p>
      <w:r>
        <w:t>- Cục Kiểm tra văn bản QPPL - Bộ Tư pháp;</w:t>
      </w:r>
    </w:p>
    <w:p>
      <w:r>
        <w:t>- Thường trực Tỉnh ủy,;</w:t>
      </w:r>
    </w:p>
    <w:p>
      <w:r>
        <w:t>- Đoàn ĐBQH tỉnh;</w:t>
      </w:r>
    </w:p>
    <w:p>
      <w:r>
        <w:t>- Ủy ban MTTQ Việt Nam tỉnh;</w:t>
      </w:r>
    </w:p>
    <w:p>
      <w:r>
        <w:t>- Ủy ban Kiểm tra Tỉnh ủy;</w:t>
      </w:r>
    </w:p>
    <w:p>
      <w:r>
        <w:t>- Ban Tuyên giáo Tỉnh ủy;</w:t>
      </w:r>
    </w:p>
    <w:p>
      <w:r>
        <w:t>- Các sở, ban, ngành, đoàn thể cấp tỉnh;</w:t>
      </w:r>
    </w:p>
    <w:p>
      <w:r>
        <w:t>- Công báo tỉnh;</w:t>
      </w:r>
    </w:p>
    <w:p>
      <w:r>
        <w:t>- Các Văn phòng: Tỉnh ủy, Đoàn ĐBQH và HĐND tỉnh, UBND tỉnh;</w:t>
      </w:r>
    </w:p>
    <w:p>
      <w:r>
        <w:t>- HĐND, UBND các huyện, thị xã, thành phố;</w:t>
      </w:r>
    </w:p>
    <w:p>
      <w:r>
        <w:t>- Báo Gia Lai; Đài Phát thanh truyền hình tỉnh;</w:t>
      </w:r>
    </w:p>
    <w:p>
      <w:r>
        <w:t>- Lưu: VT, HĐND.</w:t>
      </w:r>
    </w:p>
    <w:p>
      <w:r>
        <w:t>CHỦ TỊCH</w:t>
      </w:r>
    </w:p>
    <w:p>
      <w:r>
        <w:t>Hồ Văn Niên</w:t>
      </w:r>
    </w:p>
    <w:p>
      <w:r>
        <w:t>PHỤ LỤC</w:t>
      </w:r>
    </w:p>
    <w:p>
      <w:r>
        <w:t>MỘT SỐ MỨC CHI ĐẶC THÙ BẢO ĐẢM CHO CÔNG TÁC KIỂM TRA, XỬ LÝ, RÀ SOÁT, HỆ THỐNG HÓA VĂN BẢN QUY PHẠM PHÁP LUẬT (SAU ĐÂY GỌI TẮT LÀ VĂN BẢN) TRÊN ĐỊA BÀN TỈNH GIA LAI</w:t>
      </w:r>
    </w:p>
    <w:p>
      <w:r>
        <w:t>(Ban hành kèm theo Nghị quyết số 99/2024/NQ-HĐND ngày 11 tháng 12 năm 2024 của HĐND tỉnh Gia Lai)</w:t>
      </w:r>
    </w:p>
    <w:p>
      <w:r>
        <w:t>Đơn vị tính: 1.000 đồng</w:t>
      </w:r>
    </w:p>
    <w:p>
      <w:r>
        <w:t>STT</w:t>
      </w:r>
    </w:p>
    <w:p>
      <w:r>
        <w:t>Nội dung</w:t>
      </w:r>
    </w:p>
    <w:p>
      <w:r>
        <w:t>Đơn vị tính</w:t>
      </w:r>
    </w:p>
    <w:p>
      <w:r>
        <w:t>Mức chi</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w:t>
      </w:r>
    </w:p>
    <w:p>
      <w:r>
        <w:t>a</w:t>
      </w:r>
    </w:p>
    <w:p>
      <w:r>
        <w:t>Chủ trì cuộc họp</w:t>
      </w:r>
    </w:p>
    <w:p>
      <w:r>
        <w:t>Người/buổi</w:t>
      </w:r>
    </w:p>
    <w:p>
      <w:r>
        <w:t>150</w:t>
      </w:r>
    </w:p>
    <w:p>
      <w:r>
        <w:t>b</w:t>
      </w:r>
    </w:p>
    <w:p>
      <w:r>
        <w:t>Các thành viên tham dự</w:t>
      </w:r>
    </w:p>
    <w:p>
      <w:r>
        <w:t>Người/buổi</w:t>
      </w:r>
    </w:p>
    <w:p>
      <w:r>
        <w:t>100</w:t>
      </w:r>
    </w:p>
    <w:p>
      <w:r>
        <w:t>2</w:t>
      </w:r>
    </w:p>
    <w:p>
      <w:r>
        <w:t>Chi lấy ý kiến chuyên gia</w:t>
      </w:r>
    </w:p>
    <w:p>
      <w:r>
        <w:t>01 văn bản</w:t>
      </w:r>
    </w:p>
    <w:p>
      <w:r>
        <w:t>1.200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tổng rà soát hệ thống văn bản; báo cáo đột xuất về công tác kiểm tra, xử lý, rà soát, hệ thống hóa văn bản (Bao gồm cả báo cáo tổng hợp và báo cáo của từng sở, ngành, tổ chức, cơ quan nhà nước khác ở địa phương, đơn vị), cụ thể:</w:t>
      </w:r>
    </w:p>
    <w:p>
      <w:r>
        <w:t>-</w:t>
      </w:r>
    </w:p>
    <w:p>
      <w:r>
        <w:t>Báo cáo của Ủy ban nhân dân cấp tỉnh</w:t>
      </w:r>
    </w:p>
    <w:p>
      <w:r>
        <w:t>01 báo cáo</w:t>
      </w:r>
    </w:p>
    <w:p>
      <w:r>
        <w:t>7.000</w:t>
      </w:r>
    </w:p>
    <w:p>
      <w:r>
        <w:t>-</w:t>
      </w:r>
    </w:p>
    <w:p>
      <w:r>
        <w:t>Báo cáo của các sở, ban, ngành cấp tỉnh; báo cáo của Ủy ban nhân dân cấp huyện; báo cáo kết quả của Đoàn kiểm tra liên ngành do Chủ tịch Ủy ban nhân dân cấp tỉnh quyết định thành lập</w:t>
      </w:r>
    </w:p>
    <w:p>
      <w:r>
        <w:t>01 báo cáo</w:t>
      </w:r>
    </w:p>
    <w:p>
      <w:r>
        <w:t>3.000</w:t>
      </w:r>
    </w:p>
    <w:p>
      <w:r>
        <w:t>-</w:t>
      </w:r>
    </w:p>
    <w:p>
      <w:r>
        <w:t>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1.500</w:t>
      </w:r>
    </w:p>
    <w:p>
      <w:r>
        <w:t>b</w:t>
      </w:r>
    </w:p>
    <w:p>
      <w:r>
        <w:t>Báo cáo đánh giá về văn bản trái pháp luật, mâu thuẫn, chồng chéo, hết hiệu lực hoặc không còn phù hợp</w:t>
      </w:r>
    </w:p>
    <w:p>
      <w:r>
        <w:t>01 báo cáo</w:t>
      </w:r>
    </w:p>
    <w:p>
      <w:r>
        <w:t>400</w:t>
      </w:r>
    </w:p>
    <w:p>
      <w:r>
        <w:t>4</w:t>
      </w:r>
    </w:p>
    <w:p>
      <w:r>
        <w:t>Chi chỉnh lý các loại dự thảo báo cáo (trừ báo cáo đánh giá về văn bản trái pháp luật, mâu thuẫn, chồng chéo, hết hiệu lực hoặc không còn phù hợp)</w:t>
      </w:r>
    </w:p>
    <w:p>
      <w:r>
        <w:t>900</w:t>
      </w:r>
    </w:p>
    <w:p>
      <w:r>
        <w:t>Tính 01 lần chỉnh lý</w:t>
      </w:r>
    </w:p>
    <w:p>
      <w:r>
        <w:t>5</w:t>
      </w:r>
    </w:p>
    <w:p>
      <w:r>
        <w:t>Chi công bố kết quả xử lý văn bản trái pháp luật, kết quả kiểm tra, rà soát, hệ thống hóa văn bản trên các phương tiện thông tin đại chúng</w:t>
      </w:r>
    </w:p>
    <w:p>
      <w:r>
        <w:t>Mức chi thực hiện theo chứng từ chi hợp pháp</w:t>
      </w:r>
    </w:p>
    <w:p>
      <w:r>
        <w:t>6</w:t>
      </w:r>
    </w:p>
    <w:p>
      <w:r>
        <w:t>Chi kiểm tra văn bản theo quy định tại khoản 2 Điều 106 Nghị định số 34/2016/NĐ-CP</w:t>
      </w:r>
    </w:p>
    <w:p>
      <w:r>
        <w:t>01 văn bản</w:t>
      </w:r>
    </w:p>
    <w:p>
      <w:r>
        <w:t>a</w:t>
      </w:r>
    </w:p>
    <w:p>
      <w:r>
        <w:t>Trường hợp kiểm tra văn bản mà không phát hiện dấu hiệu trái pháp luật.</w:t>
      </w:r>
    </w:p>
    <w:p>
      <w:r>
        <w:t>250</w:t>
      </w:r>
    </w:p>
    <w:p>
      <w:r>
        <w:t>b</w:t>
      </w:r>
    </w:p>
    <w:p>
      <w:r>
        <w:t>Trường hợp kiểm tra văn bản mà phát hiện dấu hiệu trái pháp luật</w:t>
      </w:r>
    </w:p>
    <w:p>
      <w:r>
        <w:t>500</w:t>
      </w:r>
    </w:p>
    <w:p>
      <w:r>
        <w:t>7</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200</w:t>
      </w:r>
    </w:p>
    <w:p>
      <w:r>
        <w:t>8</w:t>
      </w:r>
    </w:p>
    <w:p>
      <w:r>
        <w:t>Chi thù lao cộng tác viên kiểm tra văn bản</w:t>
      </w:r>
    </w:p>
    <w:p>
      <w:r>
        <w:t>a</w:t>
      </w:r>
    </w:p>
    <w:p>
      <w:r>
        <w:t>Mức chi chung</w:t>
      </w:r>
    </w:p>
    <w:p>
      <w:r>
        <w:t>01 văn bản</w:t>
      </w:r>
    </w:p>
    <w:p>
      <w:r>
        <w:t>300</w:t>
      </w:r>
    </w:p>
    <w:p>
      <w:r>
        <w:t>b</w:t>
      </w:r>
    </w:p>
    <w:p>
      <w:r>
        <w:t>Đối với văn bản thuộc chuyên ngành, lĩnh vực chuyên môn phức tạp</w:t>
      </w:r>
    </w:p>
    <w:p>
      <w:r>
        <w:t>01 văn bản</w:t>
      </w:r>
    </w:p>
    <w:p>
      <w:r>
        <w:t>600</w:t>
      </w:r>
    </w:p>
    <w:p>
      <w:r>
        <w:t>9</w:t>
      </w:r>
    </w:p>
    <w:p>
      <w:r>
        <w:t>Chi thù lao cộng tác viên rà soát, hệ thống hóa văn bản</w:t>
      </w:r>
    </w:p>
    <w:p>
      <w:r>
        <w:t>01 văn bản</w:t>
      </w:r>
    </w:p>
    <w:p>
      <w:r>
        <w:t>250</w:t>
      </w:r>
    </w:p>
    <w:p>
      <w:r>
        <w:t>10</w:t>
      </w:r>
    </w:p>
    <w:p>
      <w:r>
        <w:t>Chi kiểm tra lại kết quả hệ thống hóa văn bản theo quy định tại khoản 3 Điều 169 Nghị định số 34/2016/NĐ-CP</w:t>
      </w:r>
    </w:p>
    <w:p>
      <w:r>
        <w:t>01 văn bản</w:t>
      </w:r>
    </w:p>
    <w:p>
      <w:r>
        <w:t>150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w:t>
      </w:r>
    </w:p>
    <w:p>
      <w:r>
        <w:t>b</w:t>
      </w:r>
    </w:p>
    <w:p>
      <w:r>
        <w:t>Chi tổ chức thu thập, phân loại, xử lý thông tin, tư liệu, tài liệu, dữ liệu, văn bản, trang bị sách, báo, tạp chí...phục vụ xây dựng cơ sở dữ liệu kiểm tra, rà soát, hệ thống hóa văn bản</w:t>
      </w:r>
    </w:p>
    <w:p>
      <w:r>
        <w:t>-</w:t>
      </w:r>
    </w:p>
    <w:p>
      <w:r>
        <w:t>Đối với việc thu thập những thông tin, tư liệu, tài liệu, dữ liệu, sách báo, tạp chí</w:t>
      </w:r>
    </w:p>
    <w:p>
      <w:r>
        <w:t>01 tài liệu (01 văn bản)</w:t>
      </w:r>
    </w:p>
    <w:p>
      <w:r>
        <w:t>Mức chi thực hiện theo chứng từ chi hợp pháp</w:t>
      </w:r>
    </w:p>
    <w:p>
      <w:r>
        <w:t>-</w:t>
      </w:r>
    </w:p>
    <w:p>
      <w:r>
        <w:t>Đối với việc phân loại, xử lý thông tin, tư liệu, tài liệu, văn bản mà không có mức giá xác định sẵn</w:t>
      </w:r>
    </w:p>
    <w:p>
      <w:r>
        <w:t>01 tài liệu (01 văn bản)</w:t>
      </w:r>
    </w:p>
    <w:p>
      <w:r>
        <w:t>70</w:t>
      </w:r>
    </w:p>
    <w:p>
      <w:r>
        <w:t>Khoản chi này không áp dụng đối với việc thu thập các văn bản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thực hiện theo chứng từ chi hợp pháp</w:t>
      </w:r>
    </w:p>
    <w:p>
      <w:r>
        <w:t>13</w:t>
      </w:r>
    </w:p>
    <w:p>
      <w:r>
        <w:t>Đối với các khoản chi khác: Làm đêm, làm thêm giờ, chi văn phòng phẩm...</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