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86/2023/NQ-HĐND quy định về nội dung và mức chi hỗ trợ thực hiện các nhiệm vụ cần thiết, cấp bách phát sinh đột xuất theo chủ trương phê duyệt của cấp có thẩm quyền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86/2023/NQ-HĐND</w:t>
      </w:r>
    </w:p>
    <w:p>
      <w:r>
        <w:t>Đà Nẵng, ngày 14 tháng 12 năm 2023</w:t>
      </w:r>
    </w:p>
    <w:p>
      <w:r>
        <w:t>NGHỊ QUYẾT</w:t>
      </w:r>
    </w:p>
    <w:p>
      <w:r>
        <w:t>QUY ĐỊNH VỀ NỘI DUNG VÀ MỨC CHI HỖ TRỢ THỰC HIỆN CÁC NHIỆM VỤ CẦN THIẾT, CẤP BÁCH PHÁT SINH ĐỘT XUẤT THEO CHỦ TRƯƠNG PHÊ DUYỆT CỦA CẤP CÓ THẨM QUYỀN TRÊN ĐỊA BÀN THÀNH PHỐ ĐÀ NẴNG</w:t>
      </w:r>
    </w:p>
    <w:p>
      <w:r>
        <w:t>HỘI ĐỒNG NHÂN DÂN THÀNH PHỐ ĐÀ NẴNG</w:t>
      </w:r>
    </w:p>
    <w:p>
      <w:r>
        <w:t>KHOÁ X, NHIỆM KỲ 2021-2026, KỲ HỌP THỨ 15</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Nghị quyết số 119/2020/QH14 ngày 19 tháng 6 năm 2020 của Quốc hội về thíđiểm tổ chức mô hình chính quyền đô thị và một số cơ chế, chính sách đặc thù phát triển thành phố Đà Nẵng;</w:t>
      </w:r>
    </w:p>
    <w:p>
      <w:r>
        <w:t>Thực hiện Nghị quyết số 04/NQ-CP ngày 10 tháng 01 năm 2022 của Chính phủ về đẩy mạnh phân cấp, phân quyền trong quản lý nhà nước.</w:t>
      </w:r>
    </w:p>
    <w:p>
      <w:r>
        <w:t>Xét Tờ trình số 255/TTr-UBND ngày 08 tháng 12 năm 2023 về ban hành Nghị quyết của Hội đồng nhân dân thành phố quy định về nội dung và mức chi hỗ trợ thực hiện các nhiệm vụ cần thiết, cấp bách phát sinh đột xuất theo chủ trương phê duyệt của cấp có thẩm quyền trên địa bàn thành phố Đà Nẵng; Báo cáo thẩm tra số 396/BC-HĐND ngày 11 tháng 12 năm 2023 của Ban Kinh tế - Ngân sách Hội đồng nhân dân thành phố và ý kiến thảo luận của các vị đại biểu Hội đồng nhân dân thành phố tại kỳ họp.</w:t>
      </w:r>
    </w:p>
    <w:p>
      <w:r>
        <w:t>QUYẾT NGHỊ:</w:t>
      </w:r>
    </w:p>
    <w:p>
      <w:r>
        <w:t>Điều 1. Phạm vi điều chỉnh và đối tượng áp dụng</w:t>
      </w:r>
    </w:p>
    <w:p>
      <w:r>
        <w:t>1. Phạm vi điều chỉnh</w:t>
      </w:r>
    </w:p>
    <w:p>
      <w:r>
        <w:t>Nghị quyết quy định về nội dung và mức chi hỗ trợ thực hiện các nhiệm vụ cần thiết, cấp bách phát sinh đột xuất theo chủ trương phê duyệt của cấp có thẩm quyền trên địa bàn thành phố Đà Nẵng.</w:t>
      </w:r>
    </w:p>
    <w:p>
      <w:r>
        <w:t>2. Đối tượng áp dụng</w:t>
      </w:r>
    </w:p>
    <w:p>
      <w:r>
        <w:t>Các cơ quan, đơn vị, tổ chức và cá nhân tham gia hoặc có liên quan đến thực hiện các nhiệm vụ cần thiết, cấp bách phát sinh đột xuất theo chủ trương phê duyệt của cấp có thẩm quyền trên địa bàn thành phố Đà Nẵng.</w:t>
      </w:r>
    </w:p>
    <w:p>
      <w:r>
        <w:t>Điều 2. Nội dung và mức chi</w:t>
      </w:r>
    </w:p>
    <w:p>
      <w:r>
        <w:t>Chi hỗ trợ cho cơ quan, đơn vị, tổ chức và cá nhân tham gia hoặc có liên quan đến  thực hiện các  nhiệm vụ cần thiết, cấp bách phát sinh đột xuất theo chủ trương phê duyệt của cấp có thẩm quyền trên địa bàn thành phố Đà Nẵng với mức chi cụ thể như sau:</w:t>
      </w:r>
    </w:p>
    <w:p>
      <w:r>
        <w:t>1. Chi hỗ trợ cho cá nhân: Tối đa không quá 2.000.000 đồng/người.</w:t>
      </w:r>
    </w:p>
    <w:p>
      <w:r>
        <w:t>2. Chi hỗ trợ cho đơn vị: Tối đa không quá 10.000.000 đồng/đơn vị.</w:t>
      </w:r>
    </w:p>
    <w:p>
      <w:r>
        <w:t>Ủy ban nhân dân thành phố căn cứ tình hình thực tế và khả năng cân đối ngân sách để quyết định cụ thể mức chi hỗ trợ cho cơ quan, đơn vị, tổ chức và cá nhân tham gia hoặc có liên quan đến  thực hiện các  nhiệm vụ cần thiết, cấp bách phát sinh đột xuất theo chủ trương phê duyệt của cấp có thẩm quyền trên địa bàn thành phố Đà Nẵng sau khi có ý kiến thống nhất của Thường trực Hội đồng nhân dân thành phố và tổng hợp, báo cáo Hội đồng nhân dân thành phố tại kỳ họp gần nhất nhưng tối đa không vượt quá mức chi quy định tại Nghị quyết này. (Những nội dung chi có tính chất đặc thù thực hiện thường xuyên, liên tục đề nghị tổng hợp trình Hội đồng nhân dân thành phố ban hành Nghị quyết về nội dung, mức chi cụ thể để thực hiện theo đúng quy định của pháp luật).</w:t>
      </w:r>
    </w:p>
    <w:p>
      <w:r>
        <w:t>Điều 3. Nguồn kinh phí thực hiện</w:t>
      </w:r>
    </w:p>
    <w:p>
      <w:r>
        <w:t>1.   Ngân sách nhà nước bố trí theo quy định của pháp luật về ngân sách nhà nước và phân cấp ngân sách nhà nước hiện hành.</w:t>
      </w:r>
    </w:p>
    <w:p>
      <w:r>
        <w:t>2. Nguồn kinh phí hợp pháp khác ngoài ngân sách (nếu có).</w:t>
      </w:r>
    </w:p>
    <w:p>
      <w:r>
        <w:t>Điều 4. Tổ chức thực hiện</w:t>
      </w:r>
    </w:p>
    <w:p>
      <w:r>
        <w:t>1. Ủy ban nhân dân thành phố tổ chức triển khai thực hiện Nghị quyết này theo đúng quy định pháp luật.</w:t>
      </w:r>
    </w:p>
    <w:p>
      <w:r>
        <w:t>2. Thường trực Hội đồng nhân dân, các Ban,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w:t>
      </w:r>
    </w:p>
    <w:p>
      <w:r>
        <w:t>Nghị quyết này đã được Hội đồng nhân dân thành phố Đà Nẵng khóa X, kỳ họp thứ 15 thông qua ngày 14 tháng 12 Năm 2023 và có hiệu lực thi hành kể từ ngày 25 tháng 12 năm 2023./.</w:t>
      </w:r>
    </w:p>
    <w:p>
      <w:r>
        <w:t>Nơi nhận:</w:t>
      </w:r>
    </w:p>
    <w:p>
      <w:r>
        <w:t>- UBTV Quốc hội, Chính phủ, VP Chủ tịch nước;</w:t>
      </w:r>
    </w:p>
    <w:p>
      <w:r>
        <w:t>- Vụ Pháp chế: Bộ Tài chính;</w:t>
      </w:r>
    </w:p>
    <w:p>
      <w:r>
        <w:t>- Cục Kiểm tra VB QPPL-Bộ Tư pháp;</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