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năm 2024 thông qua mức tỷ lệ phần trăm (%) tính đơn giá thuê đất trả tiền thuê đất hằng năm không thông qua hình thức đấu giá; mức đơn giá thuê đất để xây dựng công trình ngầm (không phải là phần ngầm của công trình xây dựng trên mặt đất) và mức đơn giá thuê đất đối với đất có mặt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80/NQ-HĐND</w:t>
      </w:r>
    </w:p>
    <w:p>
      <w:r>
        <w:t>Kon Tum, ngày 12 tháng 11 năm 2024</w:t>
      </w:r>
    </w:p>
    <w:p>
      <w:r>
        <w:t>NGHỊ QUYẾT</w:t>
      </w:r>
    </w:p>
    <w:p>
      <w:r>
        <w:t>THÔNG QUA MỨC TỶ LỆ PHẦN TRĂM (%) TÍNH ĐƠN GIÁ THUÊ ĐẤT TRẢ TIỀN THUÊ ĐẤT HẰNG NĂM KHÔNG THÔNG QUA HÌNH THỨC ĐẤU GIÁ; MỨC ĐƠN GIÁ THUÊ ĐẤT ĐỂ XÂY DỰNG CÔNG TRÌNH NGẦM  (KHÔNG PHẢI LÀ PHẦN NGẦM CỦA CÔNG TRÌNH XÂY DỰNG TRÊN MẶT ĐẤT)  VÀ MỨC ĐƠN GIÁ THUÊ ĐẤT ĐỐI VỚI ĐẤT CÓ MẶT NƯỚC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103/2024/NĐ-CP ngày 30 tháng 7 năm 2024 của Chính phủ quy định về tiền sử dụng đất, tiền thuê đất;</w:t>
      </w:r>
    </w:p>
    <w:p>
      <w:r>
        <w:t>Xét Tờ trình số 204/TTr-UBND ngày 06 tháng 11 năm 2024 của Ủy ban nhân dân tỉnh về việc xin ý kiến về mức tỷ lệ phần trăm (%) tính đơn giá thuê đất trả tiền thuê đất hằng năm không thông qua hình thức đấu giá; mức đơn giá thuê đất để xây dựng công trình ngầm (không phải là phần ngầm của công trình xây dựng trên mặt đất) và mức đơn giá thuê đất đối với đất có mặt nước trên địa bàn tỉnh Kon Tum; Báo cáo thẩm tra của Ban Kinh tế - Ngân sách Hội đồng nhân dân tỉnh; Báo cáo số 381/BC-UBND ngày 11 tháng 11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Thông qua mức tỷ lệ phần trăm (%) tính đơn giá thuê đất trả tiền thuê đất hằng năm không thông qua hình thức đấu giá; mức đơn giá thuê đất để xây dựng công trình ngầm  (không phải là phần ngầm của công trình xây dựng trên mặt đất)  và mức đơn giá thuê đất đối với đất có mặt nước trên địa bàn tỉnh Kon Tum như đề nghị của Ủy ban nhân dân tỉnh</w:t>
      </w:r>
    </w:p>
    <w:p>
      <w:r>
        <w:t>Điều 2. Tổ chức thực hiện</w:t>
      </w:r>
    </w:p>
    <w:p>
      <w:r>
        <w:t>1. Giao Ủy ban nhân dân tỉnh kiểm tra, rà soát vị trí, khu vực áp dụng, mức tỷ lệ phần trăm (%), phù hợp với quy định của Luật Đất đai và điều kiện thực tế của địa phương đảm bảo chặt chẽ, hiệu quả trước khi ban hành quy định, tránh việc điều chỉnh nhiều lần. Đồng thời, chịu trách nhiệm toàn diện về tính chính xác các thông tin, số liệu trình Hội đồng nhân dân tỉnh xem xét tại kỳ họp lần này;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12 tháng 11 năm 2024./.</w:t>
      </w:r>
    </w:p>
    <w:p>
      <w:r>
        <w:t>Nơi nhận:</w:t>
      </w:r>
    </w:p>
    <w:p>
      <w:r>
        <w:t>- Ủy ban Thường vụ Quốc hội;</w:t>
      </w:r>
    </w:p>
    <w:p>
      <w:r>
        <w:t>- Chính phủ;</w:t>
      </w:r>
    </w:p>
    <w:p>
      <w:r>
        <w:t>- Hội đồng dân tộc và các Ủy ban của Quốc hội;</w:t>
      </w:r>
    </w:p>
    <w:p>
      <w:r>
        <w:t>- Ban Công tác đại biểu thuộc Ủy ban Thường vụ Quốc hội;</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Trung tâm Lưu trữ lịch sử tỉnh;</w:t>
      </w:r>
    </w:p>
    <w:p>
      <w:r>
        <w:t>- Đài PT-TH tỉnh;</w:t>
      </w:r>
    </w:p>
    <w:p>
      <w:r>
        <w:t>- Cổng thông tin điện tử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