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2024 cho ý kiến về quy định tỷ lệ phần trăm (%) để tính đơn giá thuê đất trả tiền hằng năm; đơn giá thuê đất để xây dựng công trình ngầm, đơn giá thuê đất có mặt nước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79/NQ-HĐND</w:t>
      </w:r>
    </w:p>
    <w:p>
      <w:r>
        <w:t>Hải Phòng, ngày 11 tháng 11 năm 2024</w:t>
      </w:r>
    </w:p>
    <w:p>
      <w:r>
        <w:t>NGHỊ QUYẾT</w:t>
      </w:r>
    </w:p>
    <w:p>
      <w:r>
        <w:t>CHO Ý KIẾN VỀ QUY ĐỊNH TỶ LỆ PHẦN TRĂM (%) ĐỂ TÍNH ĐƠN GIÁ THUÊ ĐẤT TRẢ TIỀN HẰNG NĂM; ĐƠN GIÁ THUÊ ĐẤT ĐỂ XÂY DỰNG CÔNG TRÌNH NGẦM, ĐƠN GIÁ THUÊ ĐẤT CÓ MẶT NƯỚC TRÊN ĐỊA BÀN THÀNH PHỐ</w:t>
      </w:r>
    </w:p>
    <w:p>
      <w:r>
        <w:t>HỘI ĐỒNG NHÂN DÂN THÀNH PHỐ HẢI PHÒNG</w:t>
      </w:r>
    </w:p>
    <w:p>
      <w:r>
        <w:t>KHÓA XVI,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Căn cứ Thông báo số 2378-TB/TU ngày 08/11/2024 của Ban Thường vụ Thành ủy về chủ trương ban hành Quyết định quy định tỷ lệ phần trăm (%) tính tiền thuê đất; đơn giá thuê đất xây dựng công trình ngầm, đơn giá thuê đất với đất có mặt nước;</w:t>
      </w:r>
    </w:p>
    <w:p>
      <w:r>
        <w:t>Xét Tờ trình số 258/TTr-UBND ngày 07 tháng 11 năm 2024 của Ủy ban nhân dân thành phố về việc cho ý kiến ban hành Quyết định quy định tỷ lệ phần trăm (%) để tính đơn giá thuê đất trả tiền hằng năm; đơn giá thuê đất để xây dựng công trình ngầm, đơn giá thuê đất có mặt nước trên địa bàn thành phố Hải Phòng; Báo cáo thẩm tra số 106/BC-KTNS ngày 09 tháng 11 năm 2024 của Ban Kinh tế - Ngân sách Hội đồng nhân dân thành phố; ý kiến thảo luận của đại biểu Hội đồng nhân dân thành phố tại kỳ họp.</w:t>
      </w:r>
    </w:p>
    <w:p>
      <w:r>
        <w:t>QUYẾT NGHỊ:</w:t>
      </w:r>
    </w:p>
    <w:p>
      <w:r>
        <w:t>Điều 1.  Thống nhất quy định về tỷ lệ phần trăm (%), đơn giá thuê đất trên địa bàn thành phố theo quy định của Luật Đất đai ngày 18 tháng 01 năm 2024 và các văn bản hướng dẫn thi hành như đề nghị của Ủy ban nhân dân thành phố tại Tờ trình số 258/TTr-UBND ngày 07 tháng 11 năm 2024, cụ thể như sau:</w:t>
      </w:r>
    </w:p>
    <w:p>
      <w:r>
        <w:t>1. Tỷ lệ phần trăm (%) để tính đơn giá thuê đất trả tiền hằng năm không thông qua hình thức đấu giá</w:t>
      </w:r>
    </w:p>
    <w:p>
      <w:r>
        <w:t>a) Tỷ lệ phần trăm (%) để tính đơn giá thuê đất trả tiền hằng năm không thông qua hình thức đấu giá là 1% đối với các vị trí, tuyến đường, loại đất trên toàn địa bàn thành phố Hải Phòng; trừ trường hợp sử dụng vào mục đích khai thác khoáng sản.</w:t>
      </w:r>
    </w:p>
    <w:p>
      <w:r>
        <w:t>b) Trường hợp thửa đất sử dụng vào mục đích khai thác khoáng sản thì tỷ lệ phần trăm (%) để tính đơn giá thuê đất trả tiền hằng năm là 3%.</w:t>
      </w:r>
    </w:p>
    <w:p>
      <w:r>
        <w:t>2. Đơn giá thuê đất để xây dựng công trình ngầm (không phải là phần ngầm của công trình xây dựng trên mặt đất)</w:t>
      </w:r>
    </w:p>
    <w:p>
      <w:r>
        <w:t>a) Trường hợp thuê đất trả tiền thuê đất hằng năm: Đơn giá thuê đất được tính bằng 30%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trả một lần cho cả thời gian thuê được tính bằng 30% đơn giá thuê đất trên bề mặt với hình thức thuê đất trả tiền thuê đất một lần cho cả thời gian thuê có cùng mục đích sử dụng và thời hạn sử dụng đất.</w:t>
      </w:r>
    </w:p>
    <w:p>
      <w:r>
        <w:t>3. Đơn giá thuê đất trả tiền thuê đất hằng năm, đơn giá thuê đất trả tiền một lần cho cả thời gian thuê đối với phần diện tích đất có mặt nước được tính bằng 50% đơn giá thuê đất hằng năm hoặc đơn giá thuê đất trả tiền một lần cho cả thời gian thuê của loại đất có vị trí liền kề có cùng mục đích sử dụng đất và thời gian sử dụng đất với phần diện tích đất có mặt nước.</w:t>
      </w:r>
    </w:p>
    <w:p>
      <w:r>
        <w:t>Điều 2.  Tổ chức thực hiện</w:t>
      </w:r>
    </w:p>
    <w:p>
      <w:r>
        <w:t>1. Giao Ủy ban nhân dân thành phố</w:t>
      </w:r>
    </w:p>
    <w:p>
      <w:r>
        <w:t>a) Tổ chức thực hiện Nghị quyết bảo đảm đúng các quy định của pháp luật.</w:t>
      </w:r>
    </w:p>
    <w:p>
      <w:r>
        <w:t>b) Rà soát, đánh giá về tỷ lệ phần trăm (%), đơn giá đối với các trường hợp sử dụng đất theo từng khu vực, tuyến đường tương ứng với từng mục đích sử dụng đất để điều chỉnh (hoặc thay thế) quy định nêu trên bảo đảm phù hợp với thực tiễn của thành phố, tạo điều kiện để thu hút đầu tư và tránh thất thoát ngân sách Nhà nước.</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khoá XVI, kỳ họp thứ 20 thông qua ngày 11 tháng 11 năm 2024./.</w:t>
      </w:r>
    </w:p>
    <w:p>
      <w:r>
        <w:t>Nơi nhận:</w:t>
      </w:r>
    </w:p>
    <w:p>
      <w:r>
        <w:t>- Ủy ban TVQH, Chính phủ;</w:t>
      </w:r>
    </w:p>
    <w:p>
      <w:r>
        <w:t>- Các VP: Quốc hội, Chính phủ;</w:t>
      </w:r>
    </w:p>
    <w:p>
      <w:r>
        <w:t>- Ban Công tác đại biểu (UBTVQH);</w:t>
      </w:r>
    </w:p>
    <w:p>
      <w:r>
        <w:t>- Các Bộ: TC, TNMT, TP;</w:t>
      </w:r>
    </w:p>
    <w:p>
      <w:r>
        <w:t>- TTTU, TT HĐND, UBND TP;</w:t>
      </w:r>
    </w:p>
    <w:p>
      <w:r>
        <w:t>- Đoàn ĐBQH TP;</w:t>
      </w:r>
    </w:p>
    <w:p>
      <w:r>
        <w:t>- UBMTTQVN TP;</w:t>
      </w:r>
    </w:p>
    <w:p>
      <w:r>
        <w:t>- Các Ban HĐND TP;</w:t>
      </w:r>
    </w:p>
    <w:p>
      <w:r>
        <w:t>- Đại biểu HĐND TP khóa XVI;</w:t>
      </w:r>
    </w:p>
    <w:p>
      <w:r>
        <w:t>- VP: TU, Đoàn ĐBQH và HĐND, UBND TP;</w:t>
      </w:r>
    </w:p>
    <w:p>
      <w:r>
        <w:t>- Các Sở: TC, TNMT, KHĐT, NNPTNT, XD, GTVT, TP;</w:t>
      </w:r>
    </w:p>
    <w:p>
      <w:r>
        <w:t>- Báo HP, Đài PTTH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