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770/2025/NQ-HĐND quy định chính sách hỗ trợ đối với cán bộ, công chức, viên chức, nhân viên làm việc tại Trung tâm Phục vụ hành chính công tỉnh, Trung tâm Phục vụ hành chính công cấp xã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770/2025/NQ-HĐND</w:t>
      </w:r>
    </w:p>
    <w:p>
      <w:r>
        <w:t>Hưng Yên, ngày 12 tháng 11 năm 2025</w:t>
      </w:r>
    </w:p>
    <w:p>
      <w:r>
        <w:t>NGHỊ QUYẾT</w:t>
      </w:r>
    </w:p>
    <w:p>
      <w:r>
        <w:t>QUY ĐỊNH CHÍNH SÁCH HỖ TRỢ ĐỐI VỚI CÁN BỘ, CÔNG CHỨC, VIÊN CHỨC, NHÂN VIÊN LÀM VIỆC TẠI TRUNG TÂM PHỤC VỤ HÀNH CHÍNH CÔNG TỈNH, TRUNG TÂM PHỤC VỤ HÀNH CHÍNH CÔNG CẤP XÃ TRÊN ĐỊA BÀN TỈNH HƯNG YÊN</w:t>
      </w:r>
    </w:p>
    <w:p>
      <w:r>
        <w:t>Căn cứ Luật Tổ chức chính quyền địa phương số 72/2025/QH15;</w:t>
      </w:r>
    </w:p>
    <w:p>
      <w:r>
        <w:t>Căn cứ Luật Ngân sách nhà nước số 89/2025/QH15;</w:t>
      </w:r>
    </w:p>
    <w:p>
      <w:r>
        <w:t>Căn cứ Luật sửa đổi, bổ sung một số điều của Luật Chứng khoán, Luật Kế toán, Luật Kiểm toán độc lập, Luật Ngân sách nhà nước, Luật Quản lý, sử dụng tài sản công, Luật Quản lý thuế, Luật Dự trữ quốc gia, Luật Thuế thu nhập cá nhân và Luật Xử lý vi phạm hành chính số 56/2024/QH15;</w:t>
      </w:r>
    </w:p>
    <w:p>
      <w:r>
        <w:t>Căn cứ Nghị định số 163/2016/NĐ-CP của Chính phủ quy định chi tiết và   hướng dẫn thi hành Luật Ngân sách nhà nước;</w:t>
      </w:r>
    </w:p>
    <w:p>
      <w:r>
        <w:t>Căn cứ Nghị định số 118/2025/NĐ-CP của Chính phủ về thực hiện thủ tục hành chính theo cơ chế một cửa, một cửa liên thông tại Bộ phận Một cửa và Cổng Dịch vụ công quốc gia;</w:t>
      </w:r>
    </w:p>
    <w:p>
      <w:r>
        <w:t>Thực hiện Thông báo số 04-TB/TU ngày 09 tháng 10 năm 2025 của Ban Thường vụ Tỉnh ủy về việc quy định chính sách hỗ trợ đối với cán bộ, công chức, viên chức, nhân viên làm việc tại Trung tâm Phục vụ hành chính công cấp tỉnh, cấp xã trên địa bàn tỉnh Hưng Yên;</w:t>
      </w:r>
    </w:p>
    <w:p>
      <w:r>
        <w:t>Xét Tờ trình số 49/TTr-UBND ngày 20 tháng 10 năm 2025 của Ủy ban nhân dân tỉnh về việc quy định chính sách hỗ trợ đối với cán bộ, công chức, viên chức, nhân viên làm việc tại Trung tâm Phục vụ hành chính công tỉnh, Trung tâm Phục vụ hành chính công cấp xã trên địa bàn tỉnh Hưng Yên; Báo cáo thẩm tra số 287/BC-BPC ngày 05 tháng 11 năm 2025 của Ban Pháp chế Hội đồng nhân dân tỉnh; ý kiến thảo luận và kết quả biểu quyết của các vị đại biểu Hội đồng nhân dân tỉnh tại kỳ họp;</w:t>
      </w:r>
    </w:p>
    <w:p>
      <w:r>
        <w:t>Hội đồng nhân dân tỉnh ban hành Nghị quyết quy định chính sách hỗ trợ đối với cán bộ, công chức, viên chức, nhân viên làm việc tại Trung tâm Phục vụ hành chính công tỉnh, Trung tâm Phục vụ hành chính công cấp xã trên địa bàn tỉnh Hưng Yên.</w:t>
      </w:r>
    </w:p>
    <w:p>
      <w:r>
        <w:t>Điều 1. Phạm vi điều chỉnh</w:t>
      </w:r>
    </w:p>
    <w:p>
      <w:r>
        <w:t>1. Nghị quyết này quy định chính sách hỗ trợ đối với cán bộ, công chức, viên chức, nhân viên làm việc tại Trung tâm Phục vụ hành chính công tỉnh, Trung tâm Phục vụ hành chính công xã, phường (sau đây gọi là cấp xã) trên địa bàn tỉnh Hưng Yên.</w:t>
      </w:r>
    </w:p>
    <w:p>
      <w:r>
        <w:t>2. Cán bộ, công chức, viên chức, nhân viên dự phòng không được hưởng chính sách hỗ trợ theo Nghị quyết này.</w:t>
      </w:r>
    </w:p>
    <w:p>
      <w:r>
        <w:t>Điều 2. Đối tượng áp dụng</w:t>
      </w:r>
    </w:p>
    <w:p>
      <w:r>
        <w:t>1. Cán bộ, công chức, viên chức, nhân viên làm việc tại Trung tâm Phục vụ hành chính công tỉnh thuộc biên chế của Văn phòng Ủy ban nhân dân tỉnh;</w:t>
      </w:r>
    </w:p>
    <w:p>
      <w:r>
        <w:t>2. Cán bộ, công chức, viên chức của các cơ quan chuyên môn, tổ chức hành chính thuộc Ủy ban nhân dân tỉnh, Ban quản lý Khu kinh tế và các Khu công nghiệp tỉnh, Ban quản lý các Khu công nghiệp tỉnh, các cơ quan Trung ương tổ chức theo hệ thống ngành dọc tại địa phương được cấp có thẩm quyền cử đến làm việc thường xuyên tại Trung tâm Phục vụ hành chính công tỉnh;</w:t>
      </w:r>
    </w:p>
    <w:p>
      <w:r>
        <w:t>3 .   Cán bộ, công chức, viên chức, nhân viên làm việc tại Trung tâm Phục vụ hành chính công cấp xã thuộc biên chế của Ủy ban nhân dân cấp xã;</w:t>
      </w:r>
    </w:p>
    <w:p>
      <w:r>
        <w:t>4. Công chức, viên chức của các phòng chuyên môn thuộc Ủy ban nhân dân cấp xã, các cơ quan Trung ương tổ chức theo hệ thống ngành dọc tại địa phương được cấp có thẩm quyền cử đến làm việc thường xuyên tại Trung tâm Phục vụ hành chính công cấp xã;</w:t>
      </w:r>
    </w:p>
    <w:p>
      <w:r>
        <w:t>5. Cơ quan, tổ chức, cá nhân có liên quan.</w:t>
      </w:r>
    </w:p>
    <w:p>
      <w:r>
        <w:t>Điều 3. Mức hỗ trợ</w:t>
      </w:r>
    </w:p>
    <w:p>
      <w:r>
        <w:t>1. Hỗ trợ sinh hoạt phí</w:t>
      </w:r>
    </w:p>
    <w:p>
      <w:r>
        <w:t>Các đối tượng quy định tại khoản 1, khoản 2, khoản 3, khoản 4 Điều 2 của Nghị quyết này được hưởng mức hỗ trợ sinh hoạt phí là 1.700.000 đồng/người/tháng. Mức hỗ trợ này được chi trả cùng kỳ lương hàng tháng và không dùng để tính đóng, hưởng Bảo hiểm xã hội, Bảo hiểm y tế.</w:t>
      </w:r>
    </w:p>
    <w:p>
      <w:r>
        <w:t>2. Hỗ trợ may đồng phục, trang phục</w:t>
      </w:r>
    </w:p>
    <w:p>
      <w:r>
        <w:t>Các đối tượng quy định tại khoản 1, khoản 2, khoản 3, khoản 4 Điều 2 của Nghị quyết này được hỗ trợ may đồng phục, trang phục là 3.000.000 đồng/người/năm. Mức hỗ trợ này không áp dụng đối với các đối tượng đã được cấp trang phục riêng của ngành.</w:t>
      </w:r>
    </w:p>
    <w:p>
      <w:r>
        <w:t>Điều 4. Nguồn kinh phí thực hiện</w:t>
      </w:r>
    </w:p>
    <w:p>
      <w:r>
        <w:t>Ngân sách địa phương bố trí trong dự toán chi thường xuyên cho các cơ quan, đơn vị theo phân cấp ngân sách hiện hành.</w:t>
      </w:r>
    </w:p>
    <w:p>
      <w:r>
        <w:t>Điều 5. Tổ chức thực hiện</w:t>
      </w:r>
    </w:p>
    <w:p>
      <w:r>
        <w:t>Hội đồng nhân dân tỉnh giao:</w:t>
      </w:r>
    </w:p>
    <w:p>
      <w:r>
        <w:t>1. Ủy ban nhân dân tỉnh tổ chức triển khai thực hiện Nghị quyết này đảm bảo theo đúng quy định của pháp luật.</w:t>
      </w:r>
    </w:p>
    <w:p>
      <w:r>
        <w:t>2. Thường trực Hội đồng nhân dân tỉnh, các Ban Hội đồng nhân dân tỉnh, các Tổ đại biểu và các vị đại biểu Hội đồng nhân dân tỉnh căn cứ chức năng, nhiệm vụ, quyền hạn theo quy định của pháp luật giám sát việc thực hiện Nghị quyết này.</w:t>
      </w:r>
    </w:p>
    <w:p>
      <w:r>
        <w:t>Điều 6. Hiệu lực thi hành</w:t>
      </w:r>
    </w:p>
    <w:p>
      <w:r>
        <w:t>1. Nghị quyết này có hiệu lực thi hành từ ngày 01 tháng 01 năm 2026.</w:t>
      </w:r>
    </w:p>
    <w:p>
      <w:r>
        <w:t>2. Nghị quyết này thay thế các Nghị quyết sau: Nghị quyết số 333/2020/NQ-HĐND ngày 01 tháng 12 năm 2020 của Hội đồng nhân dân tỉnh Hưng Yên (cũ) về việc tiếp tục thực hiện Nghị qu yết số   209/2  019/  NQ-H ĐND ngày 10 tháng 7 năm 2019 của Hội đồng nhân dân tỉnh quy định chính sách hỗ trợ đặc thù đối với cán bộ, công chức, viên chức làm việc tại Bộ phận một cửa các cấp trên địa bàn tỉnh Hưng Yên; Nghị quyết số 18/2017/NQ-HĐND ngày 08 tháng 12 năm 2017 của Hội đồng nhân dân tỉnh Thái Bình (cũ) điều chỉnh chế độ hỗ trợ cho công chức làm việc tại Trung tâm hành chính công tỉnh, cấp huyện và công chức làm việc tại Bộ phận tiếp nhận và trả kết quả cấp xã.</w:t>
      </w:r>
    </w:p>
    <w:p>
      <w:r>
        <w:t>Nghị quyết này đã được Hội đồng nhân dân tỉnh Hưng Yên Khóa XVII Kỳ họp thứ 33 thông qua ngày 12 tháng 11 năm 2025./.</w:t>
      </w:r>
    </w:p>
    <w:p>
      <w:r>
        <w:t>Nơi nhận:</w:t>
      </w:r>
    </w:p>
    <w:p>
      <w:r>
        <w:t>-  Ủy ban Thường vụ Quốc hội;</w:t>
      </w:r>
    </w:p>
    <w:p>
      <w:r>
        <w:t>- Chính phủ;</w:t>
      </w:r>
    </w:p>
    <w:p>
      <w:r>
        <w:t>- Ủy ban Công tác đại biểu của Quốc hội;</w:t>
      </w:r>
    </w:p>
    <w:p>
      <w:r>
        <w:t>- Bộ Tài chính (Vụ Pháp chế);</w:t>
      </w:r>
    </w:p>
    <w:p>
      <w:r>
        <w:t>- Bộ Nội vụ (Vụ Pháp chế);</w:t>
      </w:r>
    </w:p>
    <w:p>
      <w:r>
        <w:t>- Bộ Tư pháp (Cục Kiểm tra văn bản và Quản lý xử lý vi phạm hành chính);</w:t>
      </w:r>
    </w:p>
    <w:p>
      <w:r>
        <w:t>- Ban Thường vụ Tỉnh ủy;</w:t>
      </w:r>
    </w:p>
    <w:p>
      <w:r>
        <w:t>- Thường trực HĐND, UBND tỉnh;</w:t>
      </w:r>
    </w:p>
    <w:p>
      <w:r>
        <w:t>- Đoàn đại biểu Quốc hội tỉnh;</w:t>
      </w:r>
    </w:p>
    <w:p>
      <w:r>
        <w:t>- Ủy ban Mặt trận Tổ quốc Việt Nam tỉnh;</w:t>
      </w:r>
    </w:p>
    <w:p>
      <w:r>
        <w:t>- Văn phòng: Tỉnh ủy, Đoàn đại biểu Quốc hội và Hội đồng nhân dân, Ủy ban nhân dân tỉnh;</w:t>
      </w:r>
    </w:p>
    <w:p>
      <w:r>
        <w:t>- Các sở, ban, ngành, đoàn thể tỉnh;</w:t>
      </w:r>
    </w:p>
    <w:p>
      <w:r>
        <w:t>- Sở Tư pháp (Cơ sở dữ liệu Quốc gia về pháp luật);</w:t>
      </w:r>
    </w:p>
    <w:p>
      <w:r>
        <w:t>- Kiểm toán Nhà nước khu vực XI;</w:t>
      </w:r>
    </w:p>
    <w:p>
      <w:r>
        <w:t>- Kho bạc nhà nước khu vực IV;</w:t>
      </w:r>
    </w:p>
    <w:p>
      <w:r>
        <w:t>- Đảng ủy, Thường trực HĐND, UBND, Ủy ban Mặt trận Tổ quốc Việt Nam các xã, phường;</w:t>
      </w:r>
    </w:p>
    <w:p>
      <w:r>
        <w:t>- Trung tâm Thông tin - Hội nghị tỉnh Hưng Yên;</w:t>
      </w:r>
    </w:p>
    <w:p>
      <w:r>
        <w:t>- Cổng thông tin điện tử ĐBND tỉnh Hưng Yên;</w:t>
      </w:r>
    </w:p>
    <w:p>
      <w:r>
        <w:t>- Báo và PTTH Hưng Yên;</w:t>
      </w:r>
    </w:p>
    <w:p>
      <w:r>
        <w:t>- Lưu: VT, CVL.</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