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77/2023/NQ-HĐND quy định về chính sách trợ giúp xã hội đối với trẻ em khuyết tật còn khả năng tiếp thu nghề tại Trung tâm bảo trợ xã hội tổng hợp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77/2023/NQ-HĐND</w:t>
      </w:r>
    </w:p>
    <w:p>
      <w:r>
        <w:t>Nam Định, ngày 14 tháng 7 năm 2023</w:t>
      </w:r>
    </w:p>
    <w:p>
      <w:r>
        <w:t>NGHỊ QUYẾT</w:t>
      </w:r>
    </w:p>
    <w:p>
      <w:r>
        <w:t>QUY ĐỊNH CHÍNH SÁCH TRỢ GIÚP XÃ HỘI ĐỐI VỚI TRẺ EM KHUYẾT TẬT KHÁC CÒN KHẢ NĂNG TIẾP THU NGHỀ TẠI TRUNG TÂM BẢO TRỢ XÃ HỘI TỔNG HỢP TỈNH NAM ĐỊNH</w:t>
      </w:r>
    </w:p>
    <w:p>
      <w:r>
        <w:t>HỘI ĐỒNG NHÂN DÂN TỈNH NAM ĐỊNH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154/2020/NĐ-CP ngày 31 tháng 12 năm 2020 của Chính phủ sửa đổi, bổ sung một số điều của Nghị định số 34/2016/NĐ-CP ngày 14 tháng 5 năm 2016 của Chính phủ;</w:t>
      </w:r>
    </w:p>
    <w:p>
      <w:r>
        <w:t>Căn cứ Nghị định số 163/2016/NĐ-CP ngày 21 tháng 12 năm 2016 của Chính phủ quy định chi tiết thi hành một số điều của Luật Ngân sách nhà nước;</w:t>
      </w:r>
    </w:p>
    <w:p>
      <w:r>
        <w:t>Căn cứ Nghị định số 103/2017/NĐ-CP ngày 12 tháng 9 năm 2017 của Chính phủ quy định về thành lập, tổ chức, hoạt động, giải thể và quản lý các cơ sở trợ giúp xã hội;</w:t>
      </w:r>
    </w:p>
    <w:p>
      <w:r>
        <w:t>Căn cứ Nghị định số 20/2021/NĐ-CP ngày 15 tháng 3 năm 2021 của Chính phủ quy định chính sách trợ giúp xã hội đối với đối tượng bảo trợ xã hội;</w:t>
      </w:r>
    </w:p>
    <w:p>
      <w:r>
        <w:t>Căn cứ Thông tư số 02/2021/TT-BLĐTBXH ngày   24 tháng 6 năm 2021 của Bộ Lao động, Thương binh và Xã hội hướng dẫn thực hiện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73 /TTr-UBND ngày 30 tháng 6 năm 2023 của Ủy ban nhân dân tỉnh về việc xây dựng nghị quyết Quy định chính sách trợ giúp xã hội đối với trẻ em khuyết tật trên địa bàn tỉnh còn khả năng tiếp thu nghề tại Trung tâm Bảo trợ xã hội tổng hợp tỉnh Nam Định; Báo cáo thẩm tra của Ban Văn hóa - Xã hội Hội đồng nhân dân tỉnh; ý kiến thảo luận của đại biểu Hội đồng nhân dân tại kỳ họp.</w:t>
      </w:r>
    </w:p>
    <w:p>
      <w:r>
        <w:t>QUYẾT NGHỊ:</w:t>
      </w:r>
    </w:p>
    <w:p>
      <w:r>
        <w:t>Điều   1.  Quy định chính sách trợ giúp xã hội đối với trẻ em khuyết tật còn khả năng tiếp thu nghề tại Trung tâm Bảo trợ xã hội tổng hợp tỉnh Nam Định, như sau:</w:t>
      </w:r>
    </w:p>
    <w:p>
      <w:r>
        <w:t>1. Đối tượng: Trẻ em khuyết tật trên địa bàn tỉnh còn khả năng tiếp thu nghề được tiếp nhận vào học nghề, phục hồi chức năng tại Trung tâm Bảo trợ xã hội tổng hợp tỉnh Nam Định.</w:t>
      </w:r>
    </w:p>
    <w:p>
      <w:r>
        <w:t>2. Mức trợ cấp:</w:t>
      </w:r>
    </w:p>
    <w:p>
      <w:r>
        <w:t>a) Chế độ chăm sóc, nuôi dưỡng: Thực hiện theo chế độ chăm sóc, nuôi dưỡng đối tượng bảo trợ xã hội tại cơ sở trợ giúp xã hội, nhà ở xã hội quy định tại Nghị định số 20/2021/NĐ-CP ngày 15 tháng 3 năm 2021 của Chính phủ quy định chính sách trợ giúp xã hội đối với đối tượng bảo trợ xã hội.</w:t>
      </w:r>
    </w:p>
    <w:p>
      <w:r>
        <w:t>b) Hỗ trợ học nghề: mức hỗ trợ học nghề (mua nguyên liệu học nghề) 150.000 đồng/người/tháng thực tế học.</w:t>
      </w:r>
    </w:p>
    <w:p>
      <w:r>
        <w:t>3. Thời gian chăm sóc, nuôi dưỡng, học nghề:</w:t>
      </w:r>
    </w:p>
    <w:p>
      <w:r>
        <w:t>- Thời gian hưởng chế độ chăm sóc, nuôi dưỡng, học nghề không quá 03 năm/01 khóa học/01 trẻ.</w:t>
      </w:r>
    </w:p>
    <w:p>
      <w:r>
        <w:t>- Trẻ em khuyết tật đang học nghề tại Trung tâm từ đủ 16 tuổi trở lên thì tiếp tục được chăm sóc, nuôi dưỡng, học nghề tại Trung tâm cho đến khi kết thúc chương trình học, nhưng không quá 22 tuổi.</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12 thông qua ngày 14 tháng 7 năm 2023 và có hiệu lực từ ngày 24 tháng 7 năm 2023./.</w:t>
      </w:r>
    </w:p>
    <w:p>
      <w:r>
        <w:t>Nơi nhận:</w:t>
      </w:r>
    </w:p>
    <w:p>
      <w:r>
        <w:t>- Ủy ban Thường vụ Quốc hội;</w:t>
      </w:r>
    </w:p>
    <w:p>
      <w:r>
        <w:t>- Chính phủ;</w:t>
      </w:r>
    </w:p>
    <w:p>
      <w:r>
        <w:t>- Bộ Tư pháp;</w:t>
      </w:r>
    </w:p>
    <w:p>
      <w:r>
        <w:t>- Bộ Tài chính;</w:t>
      </w:r>
    </w:p>
    <w:p>
      <w:r>
        <w:t>- Bộ Lao động - Thương binh và Xã hội;</w:t>
      </w:r>
    </w:p>
    <w:p>
      <w:r>
        <w:t>- Ban Thường vụ Tỉnh ủy;</w:t>
      </w:r>
    </w:p>
    <w:p>
      <w:r>
        <w:t>- Thường trực Tỉnh ủy;</w:t>
      </w:r>
    </w:p>
    <w:p>
      <w:r>
        <w:t>- Đoàn đại biểu Quốc hội tỉnh;</w:t>
      </w:r>
    </w:p>
    <w:p>
      <w:r>
        <w:t>- Ủy ban MTTQ tỉnh;</w:t>
      </w:r>
    </w:p>
    <w:p>
      <w:r>
        <w:t>- Như Điều 2, Điều 3;</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